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93EC6" w14:textId="77777777" w:rsidR="00053748" w:rsidRDefault="00000000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Handleiding voor Docenten</w:t>
      </w:r>
    </w:p>
    <w:p w14:paraId="773A1296" w14:textId="77777777" w:rsidR="00053748" w:rsidRDefault="00000000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Lesson 10 – To be</w:t>
      </w:r>
    </w:p>
    <w:p w14:paraId="09E7EA79" w14:textId="77777777" w:rsidR="00053748" w:rsidRDefault="00053748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11ADFAD" w14:textId="77777777" w:rsidR="00053748" w:rsidRDefault="00053748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Style w:val="Tabelraster"/>
        <w:tblW w:w="8608" w:type="dxa"/>
        <w:tblLayout w:type="fixed"/>
        <w:tblLook w:val="04A0" w:firstRow="1" w:lastRow="0" w:firstColumn="1" w:lastColumn="0" w:noHBand="0" w:noVBand="1"/>
      </w:tblPr>
      <w:tblGrid>
        <w:gridCol w:w="5098"/>
        <w:gridCol w:w="3510"/>
      </w:tblGrid>
      <w:tr w:rsidR="00053748" w14:paraId="4178359A" w14:textId="77777777">
        <w:trPr>
          <w:trHeight w:val="407"/>
        </w:trPr>
        <w:tc>
          <w:tcPr>
            <w:tcW w:w="5097" w:type="dxa"/>
          </w:tcPr>
          <w:p w14:paraId="1F03C0C6" w14:textId="77777777" w:rsidR="00053748" w:rsidRDefault="0000000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D79A70" wp14:editId="6F4C974C">
                  <wp:extent cx="3100070" cy="1743710"/>
                  <wp:effectExtent l="0" t="0" r="0" b="0"/>
                  <wp:docPr id="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07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0725FF" w14:textId="77777777" w:rsidR="00053748" w:rsidRDefault="0005374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</w:tcPr>
          <w:p w14:paraId="23499F13" w14:textId="77777777" w:rsidR="00053748" w:rsidRDefault="0000000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De docent leest de vraag voor. Dit wordt kort besproken met de groep.</w:t>
            </w:r>
          </w:p>
          <w:p w14:paraId="5A68640F" w14:textId="77777777" w:rsidR="00053748" w:rsidRDefault="0005374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D36A37" w14:textId="77777777" w:rsidR="00053748" w:rsidRDefault="0000000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 deze les gaan leerlingen leren 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to be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te vervoegen en ook wat een bijvoeglijk naamwoord is, maar in het teken van het gebruik van 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to be.</w:t>
            </w:r>
          </w:p>
          <w:p w14:paraId="569EA6DB" w14:textId="77777777" w:rsidR="00053748" w:rsidRDefault="0005374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740889" w14:textId="77777777" w:rsidR="00053748" w:rsidRDefault="0005374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748" w14:paraId="30E58B9D" w14:textId="77777777">
        <w:trPr>
          <w:trHeight w:val="407"/>
        </w:trPr>
        <w:tc>
          <w:tcPr>
            <w:tcW w:w="5097" w:type="dxa"/>
          </w:tcPr>
          <w:p w14:paraId="3BAD39E0" w14:textId="77777777" w:rsidR="00053748" w:rsidRDefault="00000000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inline distT="0" distB="0" distL="0" distR="0" wp14:anchorId="68552BED" wp14:editId="268323E7">
                  <wp:extent cx="3100070" cy="1743710"/>
                  <wp:effectExtent l="0" t="0" r="0" b="0"/>
                  <wp:docPr id="2" name="Graphic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07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92138C" w14:textId="77777777" w:rsidR="00053748" w:rsidRDefault="00053748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3510" w:type="dxa"/>
          </w:tcPr>
          <w:p w14:paraId="2204E583" w14:textId="2A219645" w:rsidR="00053748" w:rsidRDefault="0000000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Deze vraag wordt klassikaal besproken. Leerlingen mogen dit in het Nederlands beantwoorden. Deze opdracht bereid</w:t>
            </w:r>
            <w:r w:rsidR="00394C74">
              <w:rPr>
                <w:rFonts w:ascii="Times New Roman" w:eastAsia="Calibri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voor op de volgende opdracht. Als ze weten wat het woord is in een andere taal mogen ze dat noemen.</w:t>
            </w:r>
          </w:p>
        </w:tc>
      </w:tr>
      <w:tr w:rsidR="00053748" w14:paraId="1BE462E2" w14:textId="77777777">
        <w:trPr>
          <w:trHeight w:val="407"/>
        </w:trPr>
        <w:tc>
          <w:tcPr>
            <w:tcW w:w="5097" w:type="dxa"/>
          </w:tcPr>
          <w:p w14:paraId="7129C246" w14:textId="77777777" w:rsidR="00053748" w:rsidRDefault="00000000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inline distT="0" distB="0" distL="0" distR="0" wp14:anchorId="1005119D" wp14:editId="2D816C75">
                  <wp:extent cx="3100070" cy="1743710"/>
                  <wp:effectExtent l="0" t="0" r="0" b="0"/>
                  <wp:docPr id="3" name="Graphic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07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0EF921" w14:textId="77777777" w:rsidR="00053748" w:rsidRDefault="00053748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  <w:p w14:paraId="5B785103" w14:textId="77777777" w:rsidR="00053748" w:rsidRDefault="00000000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inline distT="0" distB="0" distL="0" distR="0" wp14:anchorId="592A95BA" wp14:editId="51BED683">
                  <wp:extent cx="3100070" cy="1743710"/>
                  <wp:effectExtent l="0" t="0" r="0" b="0"/>
                  <wp:docPr id="4" name="Graphic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07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C8BAC1" w14:textId="77777777" w:rsidR="00053748" w:rsidRDefault="00053748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  <w:p w14:paraId="7CB14FB5" w14:textId="77777777" w:rsidR="00053748" w:rsidRDefault="00000000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38468B" wp14:editId="06F70C01">
                  <wp:extent cx="3100070" cy="1743710"/>
                  <wp:effectExtent l="0" t="0" r="0" b="0"/>
                  <wp:docPr id="5" name="Graphic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07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4BCB8A" w14:textId="77777777" w:rsidR="00053748" w:rsidRDefault="00053748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  <w:p w14:paraId="2BCC3F7B" w14:textId="77777777" w:rsidR="00053748" w:rsidRDefault="00000000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inline distT="0" distB="0" distL="0" distR="0" wp14:anchorId="4E943D1B" wp14:editId="27F91E3C">
                  <wp:extent cx="3100070" cy="1743710"/>
                  <wp:effectExtent l="0" t="0" r="0" b="0"/>
                  <wp:docPr id="6" name="Graphic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07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AC1D0F" w14:textId="77777777" w:rsidR="00053748" w:rsidRDefault="00053748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3510" w:type="dxa"/>
          </w:tcPr>
          <w:p w14:paraId="46E3BE50" w14:textId="2D09D544" w:rsidR="00053748" w:rsidRDefault="0000000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Dezelfde vraag wordt gesteld over het meisje op het plaatje. Telkens worden de woorden van linksboven naar rechtsonder weergegeven in het Nederlands, Engels, Turks en Arabisch. Anderstalige leerlinge</w:t>
            </w:r>
            <w:r w:rsidR="00394C74">
              <w:rPr>
                <w:rFonts w:ascii="Times New Roman" w:eastAsia="Calibri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mogen ook woorden inbrengen.</w:t>
            </w:r>
          </w:p>
          <w:p w14:paraId="2A08D230" w14:textId="77777777" w:rsidR="00053748" w:rsidRDefault="0005374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744E16" w14:textId="77777777" w:rsidR="00053748" w:rsidRDefault="0000000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Belangrijk is om de vraag te stellen of de woorden op elkaar lijken (broertjes of geen broertjes).</w:t>
            </w:r>
          </w:p>
        </w:tc>
      </w:tr>
      <w:tr w:rsidR="00053748" w14:paraId="016B3C9E" w14:textId="77777777">
        <w:trPr>
          <w:trHeight w:val="407"/>
        </w:trPr>
        <w:tc>
          <w:tcPr>
            <w:tcW w:w="5097" w:type="dxa"/>
          </w:tcPr>
          <w:p w14:paraId="23B2371E" w14:textId="77777777" w:rsidR="00053748" w:rsidRDefault="00000000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inline distT="0" distB="0" distL="0" distR="0" wp14:anchorId="1B09AD14" wp14:editId="5D41A477">
                  <wp:extent cx="3100070" cy="1743710"/>
                  <wp:effectExtent l="0" t="0" r="0" b="0"/>
                  <wp:docPr id="7" name="Graphi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07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F94A86" w14:textId="77777777" w:rsidR="00053748" w:rsidRDefault="00053748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3510" w:type="dxa"/>
          </w:tcPr>
          <w:p w14:paraId="24ACBB3E" w14:textId="77777777" w:rsidR="00053748" w:rsidRDefault="0000000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Er wordt kort teruggeblikt op de persoonlijk voornaamwoorden die de vorige les zijn besproken. Deze gaan de leerlingen in deze les weer nodig hebben.</w:t>
            </w:r>
          </w:p>
          <w:p w14:paraId="1197F4B8" w14:textId="77777777" w:rsidR="00053748" w:rsidRDefault="0005374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93FD5B" w14:textId="77777777" w:rsidR="00053748" w:rsidRDefault="0000000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Belangrijk is weer om leerlingen op de overeenkomsten en verschillen tussen de talen te wijzen.</w:t>
            </w:r>
          </w:p>
        </w:tc>
      </w:tr>
      <w:tr w:rsidR="00053748" w14:paraId="7C4BB956" w14:textId="77777777">
        <w:trPr>
          <w:trHeight w:val="407"/>
        </w:trPr>
        <w:tc>
          <w:tcPr>
            <w:tcW w:w="5097" w:type="dxa"/>
          </w:tcPr>
          <w:p w14:paraId="0A01217D" w14:textId="77777777" w:rsidR="00053748" w:rsidRDefault="00000000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inline distT="0" distB="0" distL="0" distR="0" wp14:anchorId="3A4F5F05" wp14:editId="11FD0AFA">
                  <wp:extent cx="3100070" cy="1743710"/>
                  <wp:effectExtent l="0" t="0" r="0" b="0"/>
                  <wp:docPr id="8" name="Graphic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07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6E72B4" w14:textId="77777777" w:rsidR="00053748" w:rsidRDefault="00053748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3510" w:type="dxa"/>
          </w:tcPr>
          <w:p w14:paraId="703354DE" w14:textId="77777777" w:rsidR="00053748" w:rsidRDefault="0000000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To be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wordt geïntroduceerd.</w:t>
            </w:r>
          </w:p>
        </w:tc>
      </w:tr>
      <w:tr w:rsidR="00053748" w14:paraId="227B50D2" w14:textId="77777777">
        <w:trPr>
          <w:trHeight w:val="407"/>
        </w:trPr>
        <w:tc>
          <w:tcPr>
            <w:tcW w:w="5097" w:type="dxa"/>
          </w:tcPr>
          <w:p w14:paraId="00121FA4" w14:textId="77777777" w:rsidR="00053748" w:rsidRDefault="00000000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39AC93A" wp14:editId="54267695">
                  <wp:extent cx="3100070" cy="1743710"/>
                  <wp:effectExtent l="0" t="0" r="0" b="0"/>
                  <wp:docPr id="9" name="Graphic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07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5492BF" w14:textId="77777777" w:rsidR="00053748" w:rsidRDefault="00053748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3510" w:type="dxa"/>
          </w:tcPr>
          <w:p w14:paraId="118E7DC3" w14:textId="2C6E97A5" w:rsidR="00053748" w:rsidRDefault="0000000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De Nederlandse vervoegingen van zijn worden besproken met de bijbehorende vormpjes.</w:t>
            </w:r>
            <w:r w:rsidR="00394C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De leerlingen zouden nog moeten weten dat het groene vierkantje een persoonlijk voornaamwoord aanduidt.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De andere vormpjes zijn nieuw en deze kunnen leerlingen ook zien op de overzichtskaart.</w:t>
            </w:r>
          </w:p>
        </w:tc>
      </w:tr>
      <w:tr w:rsidR="00053748" w14:paraId="48B47417" w14:textId="77777777">
        <w:trPr>
          <w:trHeight w:val="407"/>
        </w:trPr>
        <w:tc>
          <w:tcPr>
            <w:tcW w:w="5097" w:type="dxa"/>
          </w:tcPr>
          <w:p w14:paraId="6FD85DDB" w14:textId="77777777" w:rsidR="00053748" w:rsidRDefault="00000000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inline distT="0" distB="0" distL="0" distR="0" wp14:anchorId="62A01B07" wp14:editId="3339C0C6">
                  <wp:extent cx="3100070" cy="1743710"/>
                  <wp:effectExtent l="0" t="0" r="0" b="0"/>
                  <wp:docPr id="10" name="Graphic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07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958508" w14:textId="77777777" w:rsidR="00053748" w:rsidRDefault="00053748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3510" w:type="dxa"/>
          </w:tcPr>
          <w:p w14:paraId="351D6218" w14:textId="77777777" w:rsidR="00053748" w:rsidRDefault="0000000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De Engelse vervoegingen van 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to be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worden nu ook geïntroduceerd in een overzicht.</w:t>
            </w:r>
          </w:p>
          <w:p w14:paraId="4348F28F" w14:textId="77777777" w:rsidR="00053748" w:rsidRDefault="0005374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8E287F" w14:textId="77777777" w:rsidR="00053748" w:rsidRDefault="0000000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Hierbij moet worden stilgestaan waar Nederlands en Engels hetzelfde of anders zijn. Bv. Beide talen hebben 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is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in de 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persoon enkelvoud en in alle meervouden 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zijn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in het Nederlands en 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are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in het Engels.</w:t>
            </w:r>
          </w:p>
        </w:tc>
      </w:tr>
      <w:tr w:rsidR="00053748" w14:paraId="46878DB6" w14:textId="77777777">
        <w:trPr>
          <w:trHeight w:val="407"/>
        </w:trPr>
        <w:tc>
          <w:tcPr>
            <w:tcW w:w="5097" w:type="dxa"/>
          </w:tcPr>
          <w:p w14:paraId="4DD67C08" w14:textId="77777777" w:rsidR="00053748" w:rsidRDefault="00000000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inline distT="0" distB="0" distL="0" distR="0" wp14:anchorId="49A52E9E" wp14:editId="60FA3033">
                  <wp:extent cx="3100070" cy="1743710"/>
                  <wp:effectExtent l="0" t="0" r="0" b="0"/>
                  <wp:docPr id="11" name="Graphic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07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612B67" w14:textId="77777777" w:rsidR="00053748" w:rsidRDefault="00053748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  <w:p w14:paraId="02CAE8DC" w14:textId="77777777" w:rsidR="00053748" w:rsidRDefault="00000000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inline distT="0" distB="0" distL="0" distR="0" wp14:anchorId="7917F555" wp14:editId="272BB1CB">
                  <wp:extent cx="3100070" cy="1743710"/>
                  <wp:effectExtent l="0" t="0" r="0" b="0"/>
                  <wp:docPr id="12" name="Graphic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07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53FC9D" w14:textId="77777777" w:rsidR="00053748" w:rsidRDefault="00053748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  <w:p w14:paraId="5A0EF1D2" w14:textId="77777777" w:rsidR="00053748" w:rsidRDefault="00000000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509296" wp14:editId="78145629">
                  <wp:extent cx="3100070" cy="1743710"/>
                  <wp:effectExtent l="0" t="0" r="0" b="0"/>
                  <wp:docPr id="13" name="Graphic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phic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07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5FED85" w14:textId="77777777" w:rsidR="00053748" w:rsidRDefault="00053748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  <w:p w14:paraId="1D27ADD5" w14:textId="77777777" w:rsidR="00053748" w:rsidRDefault="00000000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inline distT="0" distB="0" distL="0" distR="0" wp14:anchorId="3F3A62A6" wp14:editId="3DE7489B">
                  <wp:extent cx="3100070" cy="1743710"/>
                  <wp:effectExtent l="0" t="0" r="0" b="0"/>
                  <wp:docPr id="14" name="Graphic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phic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07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4485CB" w14:textId="77777777" w:rsidR="00053748" w:rsidRDefault="00053748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  <w:p w14:paraId="5DCD862D" w14:textId="77777777" w:rsidR="00053748" w:rsidRDefault="00000000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inline distT="0" distB="0" distL="0" distR="0" wp14:anchorId="6CD93507" wp14:editId="63D43BC3">
                  <wp:extent cx="3100070" cy="1743710"/>
                  <wp:effectExtent l="0" t="0" r="0" b="0"/>
                  <wp:docPr id="15" name="Graphic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07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A1467D" w14:textId="77777777" w:rsidR="00053748" w:rsidRDefault="00053748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3510" w:type="dxa"/>
          </w:tcPr>
          <w:p w14:paraId="3619F098" w14:textId="2F600224" w:rsidR="00053748" w:rsidRDefault="0000000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Nu kan er klassikaal worden geoefend. Daar mogen leerlingen hun eigen vormpjes </w:t>
            </w:r>
            <w:r w:rsidR="00394C74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ok bij gebruiken door deze zelf te leggen naast dat het klassikaal wordt besproken.</w:t>
            </w:r>
          </w:p>
          <w:p w14:paraId="1C2FC020" w14:textId="77777777" w:rsidR="00053748" w:rsidRDefault="0005374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EA5B59" w14:textId="77777777" w:rsidR="00053748" w:rsidRDefault="0000000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Het is belangrijk dat leerlingen letten op waarom de drie groene rechthoeken veranderd kunnen worden in een lichtgroen vierkant (zn </w:t>
            </w:r>
            <w:r>
              <w:rPr>
                <w:rFonts w:ascii="Wingdings" w:eastAsia="Wingdings" w:hAnsi="Wingdings" w:cs="Wingdings"/>
                <w:sz w:val="24"/>
                <w:szCs w:val="24"/>
              </w:rPr>
              <w:sym w:font="Wingdings" w:char="F0E0"/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pers. vnw.). Daarnaast worden ze meteen uitgedaagd om de juiste vorm van 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to be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te gebruiken in het Engels.</w:t>
            </w:r>
          </w:p>
          <w:p w14:paraId="2FBF495D" w14:textId="77777777" w:rsidR="00053748" w:rsidRDefault="0005374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6E3B24" w14:textId="77777777" w:rsidR="00053748" w:rsidRDefault="0005374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DFC36D" w14:textId="77777777" w:rsidR="00053748" w:rsidRDefault="0005374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58DCEC" w14:textId="77777777" w:rsidR="00053748" w:rsidRDefault="0005374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205002" w14:textId="77777777" w:rsidR="00053748" w:rsidRDefault="0005374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AA2363" w14:textId="77777777" w:rsidR="00053748" w:rsidRDefault="0005374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1C4B74" w14:textId="77777777" w:rsidR="00053748" w:rsidRDefault="0005374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748" w14:paraId="3DA4A15F" w14:textId="77777777">
        <w:trPr>
          <w:trHeight w:val="407"/>
        </w:trPr>
        <w:tc>
          <w:tcPr>
            <w:tcW w:w="5097" w:type="dxa"/>
          </w:tcPr>
          <w:p w14:paraId="59546086" w14:textId="77777777" w:rsidR="00053748" w:rsidRDefault="00000000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inline distT="0" distB="0" distL="0" distR="0" wp14:anchorId="6005892C" wp14:editId="4F6C34F3">
                  <wp:extent cx="3100070" cy="1743710"/>
                  <wp:effectExtent l="0" t="0" r="0" b="0"/>
                  <wp:docPr id="16" name="Graphic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phic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07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07D39E" w14:textId="77777777" w:rsidR="00053748" w:rsidRDefault="00053748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3510" w:type="dxa"/>
          </w:tcPr>
          <w:p w14:paraId="684E0D31" w14:textId="77777777" w:rsidR="00053748" w:rsidRDefault="0000000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Op deze dia wordt kort stilgestaan bij wat een bijvoeglijk naamwoord is. Bij de voorbeeldzinnen met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to be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is er namelijk voor gekozen een bijvoeglijk naamwoord te gebruiken om moeilijkere zinsconstructies te mijden, zodat leerlingen zich kunnen focussen op 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zijn/to be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14:paraId="155D04DE" w14:textId="77777777" w:rsidR="00053748" w:rsidRDefault="0005374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9079FD" w14:textId="77777777" w:rsidR="00053748" w:rsidRDefault="0000000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Op deze dia wordt het vormpje van een bijvoeglijk naamwoord geïntroduceerd, waarna er kort wordt genoemd wat het is (verwijst naar een zn). Leerlingen mogen dan zelf de zin proberen af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te maken (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mijn jas is…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</w:tc>
      </w:tr>
      <w:tr w:rsidR="00053748" w14:paraId="364791E9" w14:textId="77777777">
        <w:trPr>
          <w:trHeight w:val="407"/>
        </w:trPr>
        <w:tc>
          <w:tcPr>
            <w:tcW w:w="5097" w:type="dxa"/>
          </w:tcPr>
          <w:p w14:paraId="6FCF97C5" w14:textId="77777777" w:rsidR="00053748" w:rsidRDefault="00000000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5383190" wp14:editId="57D20846">
                  <wp:extent cx="3100070" cy="1743710"/>
                  <wp:effectExtent l="0" t="0" r="0" b="0"/>
                  <wp:docPr id="17" name="Graphic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07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FE4DBE" w14:textId="77777777" w:rsidR="00053748" w:rsidRDefault="00053748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  <w:p w14:paraId="7BF91829" w14:textId="77777777" w:rsidR="00053748" w:rsidRDefault="00000000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inline distT="0" distB="0" distL="0" distR="0" wp14:anchorId="2F9450A7" wp14:editId="67E6EDBC">
                  <wp:extent cx="3100070" cy="1743710"/>
                  <wp:effectExtent l="0" t="0" r="0" b="0"/>
                  <wp:docPr id="18" name="Graphic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07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20C832" w14:textId="77777777" w:rsidR="00053748" w:rsidRDefault="00053748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3510" w:type="dxa"/>
          </w:tcPr>
          <w:p w14:paraId="6AACDDD5" w14:textId="77777777" w:rsidR="00053748" w:rsidRDefault="0000000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Deze dia’s zijn om te oefenen met – EV/MV van ZN in het Engels</w:t>
            </w:r>
          </w:p>
          <w:p w14:paraId="04C73303" w14:textId="77777777" w:rsidR="00053748" w:rsidRDefault="0000000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Veranderen van Lidwoord-ZN in een Pers. vnw.</w:t>
            </w:r>
          </w:p>
          <w:p w14:paraId="68FCAC84" w14:textId="77777777" w:rsidR="00053748" w:rsidRDefault="0000000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To be</w:t>
            </w:r>
          </w:p>
          <w:p w14:paraId="40732729" w14:textId="113EE5AA" w:rsidR="00053748" w:rsidRDefault="0000000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Bijvoeglijk naamwoord</w:t>
            </w:r>
          </w:p>
          <w:p w14:paraId="1CB21641" w14:textId="77777777" w:rsidR="00053748" w:rsidRDefault="0005374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0C8497" w14:textId="77777777" w:rsidR="00053748" w:rsidRDefault="0000000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Het is dus goed om deze elementen allemaal te bespreken.</w:t>
            </w:r>
          </w:p>
        </w:tc>
      </w:tr>
      <w:tr w:rsidR="00053748" w14:paraId="3C0703A6" w14:textId="77777777">
        <w:trPr>
          <w:trHeight w:val="407"/>
        </w:trPr>
        <w:tc>
          <w:tcPr>
            <w:tcW w:w="5097" w:type="dxa"/>
          </w:tcPr>
          <w:p w14:paraId="72B577A0" w14:textId="77777777" w:rsidR="00053748" w:rsidRDefault="00000000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inline distT="0" distB="0" distL="0" distR="0" wp14:anchorId="213B21B0" wp14:editId="74880EFD">
                  <wp:extent cx="3100070" cy="1743710"/>
                  <wp:effectExtent l="0" t="0" r="0" b="0"/>
                  <wp:docPr id="19" name="Graphic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phic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07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BB291D" w14:textId="77777777" w:rsidR="00053748" w:rsidRDefault="00053748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3510" w:type="dxa"/>
          </w:tcPr>
          <w:p w14:paraId="45251E45" w14:textId="77777777" w:rsidR="00053748" w:rsidRDefault="0000000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Leerlingen kunnen individueel oefenen in de app voor de rest van de les.</w:t>
            </w:r>
          </w:p>
        </w:tc>
      </w:tr>
      <w:tr w:rsidR="00053748" w14:paraId="01D99CF4" w14:textId="77777777">
        <w:trPr>
          <w:trHeight w:val="407"/>
        </w:trPr>
        <w:tc>
          <w:tcPr>
            <w:tcW w:w="5097" w:type="dxa"/>
          </w:tcPr>
          <w:p w14:paraId="7423D530" w14:textId="77777777" w:rsidR="00053748" w:rsidRDefault="00000000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inline distT="0" distB="0" distL="0" distR="0" wp14:anchorId="22B3E6A4" wp14:editId="6AA3D640">
                  <wp:extent cx="3100070" cy="1743710"/>
                  <wp:effectExtent l="0" t="0" r="0" b="0"/>
                  <wp:docPr id="20" name="Graphic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raphic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07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B68322" w14:textId="77777777" w:rsidR="00053748" w:rsidRDefault="00053748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3510" w:type="dxa"/>
          </w:tcPr>
          <w:p w14:paraId="7DD16A04" w14:textId="77777777" w:rsidR="00053748" w:rsidRDefault="0000000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De vraag van het begin van de les wordt nogmaals besproken om de les af te sluiten.</w:t>
            </w:r>
          </w:p>
          <w:p w14:paraId="65DD2445" w14:textId="77777777" w:rsidR="00053748" w:rsidRDefault="0005374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C55EFA" w14:textId="77777777" w:rsidR="00053748" w:rsidRDefault="0000000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Er wordt vooruitgeblikt op de volgende les.</w:t>
            </w:r>
          </w:p>
        </w:tc>
      </w:tr>
    </w:tbl>
    <w:p w14:paraId="1466E122" w14:textId="77777777" w:rsidR="00053748" w:rsidRDefault="00053748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053748">
      <w:headerReference w:type="default" r:id="rId27"/>
      <w:pgSz w:w="11906" w:h="16838"/>
      <w:pgMar w:top="1417" w:right="1417" w:bottom="1417" w:left="1417" w:header="708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31E8D1" w14:textId="77777777" w:rsidR="008879BF" w:rsidRDefault="008879BF">
      <w:pPr>
        <w:spacing w:after="0" w:line="240" w:lineRule="auto"/>
      </w:pPr>
      <w:r>
        <w:separator/>
      </w:r>
    </w:p>
  </w:endnote>
  <w:endnote w:type="continuationSeparator" w:id="0">
    <w:p w14:paraId="4FADE559" w14:textId="77777777" w:rsidR="008879BF" w:rsidRDefault="00887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1"/>
    <w:family w:val="roman"/>
    <w:pitch w:val="variable"/>
  </w:font>
  <w:font w:name="Noto Sans SC Regular">
    <w:panose1 w:val="00000000000000000000"/>
    <w:charset w:val="00"/>
    <w:family w:val="roman"/>
    <w:notTrueType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009463" w14:textId="77777777" w:rsidR="008879BF" w:rsidRDefault="008879BF">
      <w:pPr>
        <w:spacing w:after="0" w:line="240" w:lineRule="auto"/>
      </w:pPr>
      <w:r>
        <w:separator/>
      </w:r>
    </w:p>
  </w:footnote>
  <w:footnote w:type="continuationSeparator" w:id="0">
    <w:p w14:paraId="025EC460" w14:textId="77777777" w:rsidR="008879BF" w:rsidRDefault="008879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6676332"/>
      <w:docPartObj>
        <w:docPartGallery w:val="Page Numbers (Top of Page)"/>
        <w:docPartUnique/>
      </w:docPartObj>
    </w:sdtPr>
    <w:sdtContent>
      <w:p w14:paraId="18FB6729" w14:textId="77777777" w:rsidR="00053748" w:rsidRDefault="00000000">
        <w:pPr>
          <w:pStyle w:val="Koptekst"/>
          <w:jc w:val="right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 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5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7FB15F77" w14:textId="77777777" w:rsidR="00053748" w:rsidRDefault="00053748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748"/>
    <w:rsid w:val="00053748"/>
    <w:rsid w:val="00394C74"/>
    <w:rsid w:val="00887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96D85"/>
  <w15:docId w15:val="{89037776-BB89-466B-A78F-6CFEBD064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nl-N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160" w:line="259" w:lineRule="auto"/>
    </w:pPr>
    <w:rPr>
      <w:sz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tekstChar">
    <w:name w:val="Koptekst Char"/>
    <w:basedOn w:val="Standaardalinea-lettertype"/>
    <w:link w:val="Koptekst"/>
    <w:uiPriority w:val="99"/>
    <w:qFormat/>
    <w:rsid w:val="00821179"/>
  </w:style>
  <w:style w:type="character" w:customStyle="1" w:styleId="VoettekstChar">
    <w:name w:val="Voettekst Char"/>
    <w:basedOn w:val="Standaardalinea-lettertype"/>
    <w:link w:val="Voettekst"/>
    <w:uiPriority w:val="99"/>
    <w:qFormat/>
    <w:rsid w:val="00821179"/>
  </w:style>
  <w:style w:type="character" w:styleId="Verwijzingopmerking">
    <w:name w:val="annotation reference"/>
    <w:basedOn w:val="Standaardalinea-lettertype"/>
    <w:uiPriority w:val="99"/>
    <w:semiHidden/>
    <w:unhideWhenUsed/>
    <w:qFormat/>
    <w:rsid w:val="00D80B80"/>
    <w:rPr>
      <w:sz w:val="16"/>
      <w:szCs w:val="16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qFormat/>
    <w:rsid w:val="00D80B80"/>
    <w:rPr>
      <w:sz w:val="20"/>
      <w:szCs w:val="20"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qFormat/>
    <w:rsid w:val="00D80B80"/>
    <w:rPr>
      <w:b/>
      <w:bCs/>
      <w:sz w:val="20"/>
      <w:szCs w:val="20"/>
    </w:rPr>
  </w:style>
  <w:style w:type="paragraph" w:customStyle="1" w:styleId="Kop">
    <w:name w:val="Kop"/>
    <w:basedOn w:val="Standaard"/>
    <w:next w:val="Plattetekst"/>
    <w:qFormat/>
    <w:pPr>
      <w:keepNext/>
      <w:spacing w:before="240" w:after="120"/>
    </w:pPr>
    <w:rPr>
      <w:rFonts w:ascii="Carlito" w:eastAsia="Noto Sans SC Regular" w:hAnsi="Carlito" w:cs="Noto Sans Devanagari"/>
      <w:sz w:val="28"/>
      <w:szCs w:val="28"/>
    </w:rPr>
  </w:style>
  <w:style w:type="paragraph" w:styleId="Plattetekst">
    <w:name w:val="Body Text"/>
    <w:basedOn w:val="Standaard"/>
    <w:pPr>
      <w:spacing w:after="140" w:line="276" w:lineRule="auto"/>
    </w:pPr>
  </w:style>
  <w:style w:type="paragraph" w:styleId="Lijst">
    <w:name w:val="List"/>
    <w:basedOn w:val="Plattetekst"/>
    <w:rPr>
      <w:rFonts w:cs="Noto Sans Devanagari"/>
    </w:rPr>
  </w:style>
  <w:style w:type="paragraph" w:styleId="Bijschrift">
    <w:name w:val="caption"/>
    <w:basedOn w:val="Standaard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Standaard"/>
    <w:qFormat/>
    <w:pPr>
      <w:suppressLineNumbers/>
    </w:pPr>
    <w:rPr>
      <w:rFonts w:cs="Noto Sans Devanagari"/>
    </w:rPr>
  </w:style>
  <w:style w:type="paragraph" w:customStyle="1" w:styleId="caption1">
    <w:name w:val="caption1"/>
    <w:basedOn w:val="Standaard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Kop-envoettekst">
    <w:name w:val="Kop- en voettekst"/>
    <w:basedOn w:val="Standaard"/>
    <w:qFormat/>
  </w:style>
  <w:style w:type="paragraph" w:styleId="Koptekst">
    <w:name w:val="header"/>
    <w:basedOn w:val="Standaard"/>
    <w:link w:val="KoptekstChar"/>
    <w:uiPriority w:val="99"/>
    <w:unhideWhenUsed/>
    <w:rsid w:val="00821179"/>
    <w:pPr>
      <w:tabs>
        <w:tab w:val="center" w:pos="4536"/>
        <w:tab w:val="right" w:pos="9072"/>
      </w:tabs>
      <w:spacing w:after="0" w:line="240" w:lineRule="auto"/>
    </w:pPr>
  </w:style>
  <w:style w:type="paragraph" w:styleId="Voettekst">
    <w:name w:val="footer"/>
    <w:basedOn w:val="Standaard"/>
    <w:link w:val="VoettekstChar"/>
    <w:uiPriority w:val="99"/>
    <w:unhideWhenUsed/>
    <w:rsid w:val="00821179"/>
    <w:pPr>
      <w:tabs>
        <w:tab w:val="center" w:pos="4536"/>
        <w:tab w:val="right" w:pos="9072"/>
      </w:tabs>
      <w:spacing w:after="0" w:line="240" w:lineRule="auto"/>
    </w:pPr>
  </w:style>
  <w:style w:type="paragraph" w:styleId="Tekstopmerking">
    <w:name w:val="annotation text"/>
    <w:basedOn w:val="Standaard"/>
    <w:link w:val="TekstopmerkingChar"/>
    <w:uiPriority w:val="99"/>
    <w:unhideWhenUsed/>
    <w:qFormat/>
    <w:rsid w:val="00D80B80"/>
    <w:pPr>
      <w:spacing w:line="240" w:lineRule="auto"/>
    </w:pPr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qFormat/>
    <w:rsid w:val="00D80B80"/>
    <w:rPr>
      <w:b/>
      <w:bCs/>
    </w:rPr>
  </w:style>
  <w:style w:type="paragraph" w:styleId="Revisie">
    <w:name w:val="Revision"/>
    <w:uiPriority w:val="99"/>
    <w:semiHidden/>
    <w:qFormat/>
    <w:rsid w:val="00F5550F"/>
    <w:rPr>
      <w:sz w:val="22"/>
    </w:rPr>
  </w:style>
  <w:style w:type="table" w:styleId="Tabelraster">
    <w:name w:val="Table Grid"/>
    <w:basedOn w:val="Standaardtabel"/>
    <w:uiPriority w:val="39"/>
    <w:rsid w:val="006D3E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29DDCC-68D3-4476-A036-41C030158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462</Words>
  <Characters>2546</Characters>
  <Application>Microsoft Office Word</Application>
  <DocSecurity>0</DocSecurity>
  <Lines>21</Lines>
  <Paragraphs>6</Paragraphs>
  <ScaleCrop>false</ScaleCrop>
  <Company/>
  <LinksUpToDate>false</LinksUpToDate>
  <CharactersWithSpaces>3002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Betül Boz</dc:creator>
  <dc:description/>
  <cp:lastModifiedBy>Naomi Oppeneer</cp:lastModifiedBy>
  <cp:revision>19</cp:revision>
  <dcterms:created xsi:type="dcterms:W3CDTF">2022-10-30T20:31:00Z</dcterms:created>
  <dcterms:modified xsi:type="dcterms:W3CDTF">2023-11-27T07:41:00Z</dcterms:modified>
  <dc:language>nl-NL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