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03CAC" w14:textId="77777777" w:rsidR="008062FA" w:rsidRDefault="00000000">
      <w:pPr>
        <w:spacing w:after="0"/>
        <w:rPr>
          <w:rFonts w:ascii="Times New Roman" w:hAnsi="Times New Roman" w:cs="Times New Roman"/>
          <w:b/>
          <w:bCs/>
          <w:sz w:val="36"/>
          <w:szCs w:val="36"/>
        </w:rPr>
      </w:pPr>
      <w:r>
        <w:rPr>
          <w:rFonts w:ascii="Times New Roman" w:hAnsi="Times New Roman" w:cs="Times New Roman"/>
          <w:b/>
          <w:bCs/>
          <w:sz w:val="36"/>
          <w:szCs w:val="36"/>
        </w:rPr>
        <w:t>Handleiding voor Docenten</w:t>
      </w:r>
    </w:p>
    <w:p w14:paraId="6C2481AD" w14:textId="77777777" w:rsidR="008062FA" w:rsidRDefault="008062FA">
      <w:pPr>
        <w:spacing w:after="0"/>
        <w:rPr>
          <w:rFonts w:ascii="Times New Roman" w:hAnsi="Times New Roman" w:cs="Times New Roman"/>
          <w:b/>
          <w:bCs/>
          <w:i/>
          <w:iCs/>
          <w:sz w:val="24"/>
          <w:szCs w:val="24"/>
        </w:rPr>
      </w:pPr>
    </w:p>
    <w:p w14:paraId="4F8FB8F7" w14:textId="77777777" w:rsidR="008062FA" w:rsidRDefault="00000000">
      <w:pPr>
        <w:spacing w:after="0"/>
        <w:rPr>
          <w:rFonts w:ascii="Times New Roman" w:hAnsi="Times New Roman" w:cs="Times New Roman"/>
          <w:b/>
          <w:bCs/>
          <w:sz w:val="24"/>
          <w:szCs w:val="24"/>
        </w:rPr>
      </w:pPr>
      <w:r>
        <w:rPr>
          <w:rFonts w:ascii="Times New Roman" w:hAnsi="Times New Roman" w:cs="Times New Roman"/>
          <w:b/>
          <w:bCs/>
          <w:sz w:val="24"/>
          <w:szCs w:val="24"/>
        </w:rPr>
        <w:t>Algemene inleiding tot de docenten handleidingen</w:t>
      </w:r>
    </w:p>
    <w:p w14:paraId="57B7C3F4" w14:textId="77777777" w:rsidR="008062FA" w:rsidRDefault="00000000">
      <w:pPr>
        <w:spacing w:after="0"/>
        <w:rPr>
          <w:rFonts w:ascii="Times New Roman" w:hAnsi="Times New Roman" w:cs="Times New Roman"/>
          <w:sz w:val="24"/>
          <w:szCs w:val="24"/>
        </w:rPr>
      </w:pPr>
      <w:r>
        <w:rPr>
          <w:rFonts w:ascii="Times New Roman" w:hAnsi="Times New Roman" w:cs="Times New Roman"/>
          <w:sz w:val="24"/>
          <w:szCs w:val="24"/>
        </w:rPr>
        <w:t xml:space="preserve">Iedere handleiding laat alle dia’s zien uit de PowerPoint die de docent op het scherm zal laten zien aan de leerlingen. Dit is gedaan om de docent een beter overzicht te geven van wanneer ze wat moeten doen of uitleggen in de les. Naast iedere dia staat in de handleiding namelijk kort beschreven wat er van de docent (en de leerlingen) wordt verwacht. De docent kan deze handleiding dus gemakkelijk bij de hand houden tijdens de les. </w:t>
      </w:r>
    </w:p>
    <w:p w14:paraId="3FE55AE1" w14:textId="77777777" w:rsidR="008062FA" w:rsidRDefault="00000000">
      <w:pPr>
        <w:spacing w:after="0"/>
        <w:ind w:firstLine="708"/>
        <w:rPr>
          <w:rFonts w:ascii="Times New Roman" w:hAnsi="Times New Roman" w:cs="Times New Roman"/>
          <w:sz w:val="24"/>
          <w:szCs w:val="24"/>
        </w:rPr>
      </w:pPr>
      <w:r>
        <w:rPr>
          <w:rFonts w:ascii="Times New Roman" w:hAnsi="Times New Roman" w:cs="Times New Roman"/>
          <w:sz w:val="24"/>
          <w:szCs w:val="24"/>
        </w:rPr>
        <w:t>Indien de docent meer informatie wil over waarom er bepaalde dingen worden gedaan in de les, staan er notities onder de dia’s in de PowerPoint zelf waar dit wordt toegelicht. Dit staat niet in de handleiding, omdat deze is bestemd voor gebruik tijdens de les, waarbij de docent snel moet kunnen zien wat de volgende taak is in de les.</w:t>
      </w:r>
    </w:p>
    <w:p w14:paraId="5CDC5183" w14:textId="77777777" w:rsidR="008062FA" w:rsidRDefault="008062FA">
      <w:pPr>
        <w:spacing w:after="0"/>
        <w:rPr>
          <w:rFonts w:ascii="Times New Roman" w:hAnsi="Times New Roman" w:cs="Times New Roman"/>
          <w:sz w:val="24"/>
          <w:szCs w:val="24"/>
        </w:rPr>
      </w:pPr>
    </w:p>
    <w:p w14:paraId="0B2FFE63" w14:textId="77777777" w:rsidR="008062FA" w:rsidRDefault="00000000">
      <w:pPr>
        <w:spacing w:after="0"/>
        <w:rPr>
          <w:rFonts w:ascii="Times New Roman" w:hAnsi="Times New Roman" w:cs="Times New Roman"/>
          <w:b/>
          <w:bCs/>
          <w:sz w:val="24"/>
          <w:szCs w:val="24"/>
        </w:rPr>
      </w:pPr>
      <w:r>
        <w:rPr>
          <w:rFonts w:ascii="Times New Roman" w:hAnsi="Times New Roman" w:cs="Times New Roman"/>
          <w:b/>
          <w:bCs/>
          <w:sz w:val="24"/>
          <w:szCs w:val="24"/>
        </w:rPr>
        <w:t>Belangrijk voor de docent</w:t>
      </w:r>
    </w:p>
    <w:p w14:paraId="4B3ECFBD" w14:textId="77777777" w:rsidR="008062FA" w:rsidRDefault="00000000">
      <w:pPr>
        <w:spacing w:after="0"/>
        <w:rPr>
          <w:rFonts w:ascii="Times New Roman" w:hAnsi="Times New Roman" w:cs="Times New Roman"/>
          <w:sz w:val="24"/>
          <w:szCs w:val="24"/>
        </w:rPr>
      </w:pPr>
      <w:r>
        <w:rPr>
          <w:rFonts w:ascii="Times New Roman" w:hAnsi="Times New Roman" w:cs="Times New Roman"/>
          <w:sz w:val="24"/>
          <w:szCs w:val="24"/>
        </w:rPr>
        <w:t>De PowerPoints dienen altijd als een slideshow afgespeeld te worden (dus op het volledige scherm). Sommige dia’s bevatten namelijk animaties waarbij tekst stukje voor stukje verschijnt op het scherm.</w:t>
      </w:r>
    </w:p>
    <w:p w14:paraId="43B47335" w14:textId="77777777" w:rsidR="008062FA" w:rsidRDefault="00000000">
      <w:pPr>
        <w:spacing w:after="0"/>
        <w:ind w:firstLine="708"/>
        <w:rPr>
          <w:rFonts w:ascii="Times New Roman" w:hAnsi="Times New Roman" w:cs="Times New Roman"/>
          <w:sz w:val="24"/>
          <w:szCs w:val="24"/>
        </w:rPr>
      </w:pPr>
      <w:r>
        <w:rPr>
          <w:rFonts w:ascii="Times New Roman" w:hAnsi="Times New Roman" w:cs="Times New Roman"/>
          <w:sz w:val="24"/>
          <w:szCs w:val="24"/>
        </w:rPr>
        <w:t>Verder hebben veel lessen handouts voor de leerlingen. In de handleidingen zijn deze handouts precies hetzelfde genoemd als de bestandsnamen van de bestanden, zodat de docent deze gemakkelijk terug kan vinden. Ook is er een foto van de voorpagina’s van de bestanden opgenomen in de handleidingen, zodat de docent in de les ook weet welke handout er gebruikt moet worden.</w:t>
      </w:r>
    </w:p>
    <w:p w14:paraId="7CB48128" w14:textId="77777777" w:rsidR="008062FA" w:rsidRDefault="00000000">
      <w:pPr>
        <w:spacing w:after="0"/>
        <w:ind w:firstLine="708"/>
        <w:rPr>
          <w:rFonts w:ascii="Times New Roman" w:hAnsi="Times New Roman" w:cs="Times New Roman"/>
          <w:sz w:val="24"/>
          <w:szCs w:val="24"/>
        </w:rPr>
      </w:pPr>
      <w:r>
        <w:rPr>
          <w:rFonts w:ascii="Times New Roman" w:hAnsi="Times New Roman" w:cs="Times New Roman"/>
          <w:sz w:val="24"/>
          <w:szCs w:val="24"/>
        </w:rPr>
        <w:t>Aan het einde van iedere les mogen leerlingen zelf aan de slag in de app. Dit mag de docent als huiswerk opgeven als leerlingen hier in de les niet meer aan toekomen, maar het is niet te controleren of leerlingen dit daadwerkelijk gedaan hebben. Wel is het goed om te noemen dat deze extra oefening handig is voor de leerlingen.</w:t>
      </w:r>
    </w:p>
    <w:p w14:paraId="33CBD19F" w14:textId="77777777" w:rsidR="008062FA" w:rsidRDefault="008062FA">
      <w:pPr>
        <w:spacing w:after="0"/>
        <w:rPr>
          <w:rFonts w:ascii="Times New Roman" w:hAnsi="Times New Roman" w:cs="Times New Roman"/>
          <w:b/>
          <w:bCs/>
          <w:i/>
          <w:iCs/>
          <w:sz w:val="24"/>
          <w:szCs w:val="24"/>
        </w:rPr>
      </w:pPr>
    </w:p>
    <w:p w14:paraId="2D357E6E" w14:textId="77777777" w:rsidR="008062FA" w:rsidRDefault="00000000">
      <w:pPr>
        <w:spacing w:after="0"/>
        <w:rPr>
          <w:rFonts w:ascii="Times New Roman" w:hAnsi="Times New Roman" w:cs="Times New Roman"/>
          <w:b/>
          <w:bCs/>
          <w:i/>
          <w:iCs/>
          <w:sz w:val="24"/>
          <w:szCs w:val="24"/>
          <w:lang w:val="en-US"/>
        </w:rPr>
      </w:pPr>
      <w:r>
        <w:rPr>
          <w:rFonts w:ascii="Times New Roman" w:hAnsi="Times New Roman" w:cs="Times New Roman"/>
          <w:b/>
          <w:bCs/>
          <w:i/>
          <w:iCs/>
          <w:sz w:val="32"/>
          <w:szCs w:val="32"/>
          <w:lang w:val="en-US"/>
        </w:rPr>
        <w:t>Lesson 1 – Cognate games</w:t>
      </w:r>
    </w:p>
    <w:p w14:paraId="7840083E" w14:textId="77777777" w:rsidR="008062FA" w:rsidRDefault="008062FA">
      <w:pPr>
        <w:spacing w:after="0"/>
        <w:rPr>
          <w:rFonts w:ascii="Times New Roman" w:hAnsi="Times New Roman" w:cs="Times New Roman"/>
          <w:b/>
          <w:bCs/>
          <w:i/>
          <w:iCs/>
          <w:sz w:val="24"/>
          <w:szCs w:val="24"/>
          <w:lang w:val="en-US"/>
        </w:rPr>
      </w:pPr>
    </w:p>
    <w:tbl>
      <w:tblPr>
        <w:tblStyle w:val="Tabelraster"/>
        <w:tblW w:w="9510" w:type="dxa"/>
        <w:tblLayout w:type="fixed"/>
        <w:tblLook w:val="04A0" w:firstRow="1" w:lastRow="0" w:firstColumn="1" w:lastColumn="0" w:noHBand="0" w:noVBand="1"/>
      </w:tblPr>
      <w:tblGrid>
        <w:gridCol w:w="4987"/>
        <w:gridCol w:w="4523"/>
      </w:tblGrid>
      <w:tr w:rsidR="008062FA" w14:paraId="5C4552A4" w14:textId="77777777">
        <w:trPr>
          <w:trHeight w:val="407"/>
        </w:trPr>
        <w:tc>
          <w:tcPr>
            <w:tcW w:w="4986" w:type="dxa"/>
          </w:tcPr>
          <w:p w14:paraId="4B891AE6" w14:textId="77777777" w:rsidR="008062FA" w:rsidRDefault="00000000">
            <w:pPr>
              <w:spacing w:after="0" w:line="240" w:lineRule="auto"/>
              <w:rPr>
                <w:rFonts w:ascii="Times New Roman" w:hAnsi="Times New Roman" w:cs="Times New Roman"/>
                <w:sz w:val="24"/>
                <w:szCs w:val="24"/>
                <w:lang w:val="en-US"/>
              </w:rPr>
            </w:pPr>
            <w:r>
              <w:rPr>
                <w:rFonts w:eastAsia="Calibri"/>
                <w:noProof/>
              </w:rPr>
              <w:drawing>
                <wp:inline distT="0" distB="0" distL="0" distR="0" wp14:anchorId="5B98C5B7" wp14:editId="0EE5D3F3">
                  <wp:extent cx="3015615" cy="169608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noChangeArrowheads="1"/>
                          </pic:cNvPicPr>
                        </pic:nvPicPr>
                        <pic:blipFill>
                          <a:blip r:embed="rId7"/>
                          <a:stretch>
                            <a:fillRect/>
                          </a:stretch>
                        </pic:blipFill>
                        <pic:spPr bwMode="auto">
                          <a:xfrm>
                            <a:off x="0" y="0"/>
                            <a:ext cx="3015615" cy="1696085"/>
                          </a:xfrm>
                          <a:prstGeom prst="rect">
                            <a:avLst/>
                          </a:prstGeom>
                        </pic:spPr>
                      </pic:pic>
                    </a:graphicData>
                  </a:graphic>
                </wp:inline>
              </w:drawing>
            </w:r>
          </w:p>
          <w:p w14:paraId="65D9C471" w14:textId="77777777" w:rsidR="008062FA" w:rsidRDefault="008062FA">
            <w:pPr>
              <w:spacing w:after="0" w:line="240" w:lineRule="auto"/>
              <w:rPr>
                <w:rFonts w:ascii="Times New Roman" w:hAnsi="Times New Roman" w:cs="Times New Roman"/>
                <w:sz w:val="24"/>
                <w:szCs w:val="24"/>
                <w:lang w:val="en-US"/>
              </w:rPr>
            </w:pPr>
          </w:p>
        </w:tc>
        <w:tc>
          <w:tcPr>
            <w:tcW w:w="4523" w:type="dxa"/>
          </w:tcPr>
          <w:p w14:paraId="6E52098D" w14:textId="77777777" w:rsidR="008062FA" w:rsidRDefault="00000000">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De docent leest de vraag voor. Dit wordt kort besproken met de groep.</w:t>
            </w:r>
          </w:p>
        </w:tc>
      </w:tr>
      <w:tr w:rsidR="008062FA" w14:paraId="6AF81816" w14:textId="77777777">
        <w:trPr>
          <w:trHeight w:val="197"/>
        </w:trPr>
        <w:tc>
          <w:tcPr>
            <w:tcW w:w="4986" w:type="dxa"/>
          </w:tcPr>
          <w:p w14:paraId="6A80577C" w14:textId="77777777" w:rsidR="008062FA" w:rsidRDefault="00000000">
            <w:pPr>
              <w:spacing w:after="0" w:line="240" w:lineRule="auto"/>
              <w:rPr>
                <w:rFonts w:ascii="Times New Roman" w:hAnsi="Times New Roman" w:cs="Times New Roman"/>
                <w:sz w:val="24"/>
                <w:szCs w:val="24"/>
                <w:lang w:val="en-US"/>
              </w:rPr>
            </w:pPr>
            <w:r>
              <w:rPr>
                <w:rFonts w:eastAsia="Calibri"/>
                <w:noProof/>
              </w:rPr>
              <w:lastRenderedPageBreak/>
              <w:drawing>
                <wp:inline distT="0" distB="0" distL="0" distR="0" wp14:anchorId="2200DC48" wp14:editId="160F892E">
                  <wp:extent cx="3027045" cy="170307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a:picLocks noChangeAspect="1" noChangeArrowheads="1"/>
                          </pic:cNvPicPr>
                        </pic:nvPicPr>
                        <pic:blipFill>
                          <a:blip r:embed="rId8"/>
                          <a:stretch>
                            <a:fillRect/>
                          </a:stretch>
                        </pic:blipFill>
                        <pic:spPr bwMode="auto">
                          <a:xfrm>
                            <a:off x="0" y="0"/>
                            <a:ext cx="3027045" cy="1703070"/>
                          </a:xfrm>
                          <a:prstGeom prst="rect">
                            <a:avLst/>
                          </a:prstGeom>
                        </pic:spPr>
                      </pic:pic>
                    </a:graphicData>
                  </a:graphic>
                </wp:inline>
              </w:drawing>
            </w:r>
          </w:p>
        </w:tc>
        <w:tc>
          <w:tcPr>
            <w:tcW w:w="4523" w:type="dxa"/>
          </w:tcPr>
          <w:p w14:paraId="58A91E31" w14:textId="77777777" w:rsidR="008062FA" w:rsidRDefault="00000000">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De docent licht toe wat er wordt gedaan in deze les.</w:t>
            </w:r>
          </w:p>
        </w:tc>
      </w:tr>
      <w:tr w:rsidR="008062FA" w14:paraId="11B8944B" w14:textId="77777777">
        <w:trPr>
          <w:trHeight w:val="197"/>
        </w:trPr>
        <w:tc>
          <w:tcPr>
            <w:tcW w:w="4986" w:type="dxa"/>
          </w:tcPr>
          <w:p w14:paraId="4AC0FF79" w14:textId="77777777" w:rsidR="008062FA" w:rsidRDefault="00000000">
            <w:pPr>
              <w:spacing w:after="0" w:line="240" w:lineRule="auto"/>
              <w:rPr>
                <w:rFonts w:ascii="Times New Roman" w:hAnsi="Times New Roman" w:cs="Times New Roman"/>
                <w:sz w:val="24"/>
                <w:szCs w:val="24"/>
                <w:lang w:val="en-US"/>
              </w:rPr>
            </w:pPr>
            <w:r>
              <w:rPr>
                <w:rFonts w:eastAsia="Calibri"/>
                <w:noProof/>
              </w:rPr>
              <w:drawing>
                <wp:inline distT="0" distB="0" distL="0" distR="0" wp14:anchorId="6D0E6713" wp14:editId="5C953B09">
                  <wp:extent cx="2983230" cy="167767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noChangeArrowheads="1"/>
                          </pic:cNvPicPr>
                        </pic:nvPicPr>
                        <pic:blipFill>
                          <a:blip r:embed="rId9"/>
                          <a:stretch>
                            <a:fillRect/>
                          </a:stretch>
                        </pic:blipFill>
                        <pic:spPr bwMode="auto">
                          <a:xfrm>
                            <a:off x="0" y="0"/>
                            <a:ext cx="2983230" cy="1677670"/>
                          </a:xfrm>
                          <a:prstGeom prst="rect">
                            <a:avLst/>
                          </a:prstGeom>
                        </pic:spPr>
                      </pic:pic>
                    </a:graphicData>
                  </a:graphic>
                </wp:inline>
              </w:drawing>
            </w:r>
          </w:p>
          <w:p w14:paraId="6915ABFB" w14:textId="77777777" w:rsidR="008062FA" w:rsidRDefault="008062FA">
            <w:pPr>
              <w:spacing w:after="0" w:line="240" w:lineRule="auto"/>
              <w:rPr>
                <w:rFonts w:ascii="Times New Roman" w:hAnsi="Times New Roman" w:cs="Times New Roman"/>
                <w:sz w:val="24"/>
                <w:szCs w:val="24"/>
                <w:lang w:val="en-US"/>
              </w:rPr>
            </w:pPr>
          </w:p>
          <w:p w14:paraId="7F73B304" w14:textId="77777777" w:rsidR="008062FA" w:rsidRDefault="00000000">
            <w:pPr>
              <w:spacing w:after="0" w:line="240" w:lineRule="auto"/>
              <w:rPr>
                <w:rFonts w:ascii="Times New Roman" w:hAnsi="Times New Roman" w:cs="Times New Roman"/>
                <w:sz w:val="24"/>
                <w:szCs w:val="24"/>
                <w:lang w:val="en-US"/>
              </w:rPr>
            </w:pPr>
            <w:r>
              <w:rPr>
                <w:rFonts w:ascii="Times New Roman" w:eastAsia="Calibri" w:hAnsi="Times New Roman" w:cs="Times New Roman"/>
                <w:sz w:val="24"/>
                <w:szCs w:val="24"/>
                <w:lang w:val="en-US"/>
              </w:rPr>
              <w:t>Handout “Lesson 1.1”</w:t>
            </w:r>
          </w:p>
          <w:p w14:paraId="14A7A3CE" w14:textId="77777777" w:rsidR="008062FA" w:rsidRDefault="00000000">
            <w:pPr>
              <w:spacing w:after="0" w:line="240" w:lineRule="auto"/>
              <w:rPr>
                <w:rFonts w:ascii="Times New Roman" w:hAnsi="Times New Roman" w:cs="Times New Roman"/>
                <w:sz w:val="24"/>
                <w:szCs w:val="24"/>
                <w:lang w:val="en-US"/>
              </w:rPr>
            </w:pPr>
            <w:r>
              <w:rPr>
                <w:rFonts w:eastAsia="Calibri"/>
                <w:noProof/>
              </w:rPr>
              <w:drawing>
                <wp:inline distT="0" distB="0" distL="0" distR="0" wp14:anchorId="6406C147" wp14:editId="7231A80B">
                  <wp:extent cx="1023620" cy="1375410"/>
                  <wp:effectExtent l="0" t="0" r="0" b="0"/>
                  <wp:docPr id="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9"/>
                          <pic:cNvPicPr>
                            <a:picLocks noChangeAspect="1" noChangeArrowheads="1"/>
                          </pic:cNvPicPr>
                        </pic:nvPicPr>
                        <pic:blipFill>
                          <a:blip r:embed="rId10"/>
                          <a:stretch>
                            <a:fillRect/>
                          </a:stretch>
                        </pic:blipFill>
                        <pic:spPr bwMode="auto">
                          <a:xfrm>
                            <a:off x="0" y="0"/>
                            <a:ext cx="1023620" cy="1375410"/>
                          </a:xfrm>
                          <a:prstGeom prst="rect">
                            <a:avLst/>
                          </a:prstGeom>
                        </pic:spPr>
                      </pic:pic>
                    </a:graphicData>
                  </a:graphic>
                </wp:inline>
              </w:drawing>
            </w:r>
          </w:p>
          <w:p w14:paraId="7E43D958" w14:textId="77777777" w:rsidR="008062FA" w:rsidRDefault="008062FA">
            <w:pPr>
              <w:spacing w:after="0" w:line="240" w:lineRule="auto"/>
              <w:rPr>
                <w:rFonts w:ascii="Times New Roman" w:hAnsi="Times New Roman" w:cs="Times New Roman"/>
                <w:sz w:val="24"/>
                <w:szCs w:val="24"/>
                <w:lang w:val="en-US"/>
              </w:rPr>
            </w:pPr>
          </w:p>
        </w:tc>
        <w:tc>
          <w:tcPr>
            <w:tcW w:w="4523" w:type="dxa"/>
          </w:tcPr>
          <w:p w14:paraId="0BF5F810" w14:textId="025419A1" w:rsidR="008062FA" w:rsidRDefault="00000000">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De eerste opdracht in de les. De docent leest de eerste twee punten voor en zet dan meteen het liedje van Pharrel</w:t>
            </w:r>
            <w:r w:rsidR="00AB6D97">
              <w:rPr>
                <w:rFonts w:ascii="Times New Roman" w:eastAsia="Calibri" w:hAnsi="Times New Roman" w:cs="Times New Roman"/>
                <w:sz w:val="24"/>
                <w:szCs w:val="24"/>
              </w:rPr>
              <w:t>l</w:t>
            </w:r>
            <w:r>
              <w:rPr>
                <w:rFonts w:ascii="Times New Roman" w:eastAsia="Calibri" w:hAnsi="Times New Roman" w:cs="Times New Roman"/>
                <w:sz w:val="24"/>
                <w:szCs w:val="24"/>
              </w:rPr>
              <w:t xml:space="preserve"> Williams – Happy op. </w:t>
            </w:r>
          </w:p>
          <w:p w14:paraId="763A3149" w14:textId="77777777" w:rsidR="008062FA" w:rsidRDefault="008062FA">
            <w:pPr>
              <w:spacing w:after="0" w:line="240" w:lineRule="auto"/>
              <w:rPr>
                <w:rFonts w:ascii="Times New Roman" w:hAnsi="Times New Roman" w:cs="Times New Roman"/>
                <w:sz w:val="24"/>
                <w:szCs w:val="24"/>
              </w:rPr>
            </w:pPr>
          </w:p>
          <w:p w14:paraId="3181B58E" w14:textId="4DFBBF69" w:rsidR="008062FA" w:rsidRDefault="00000000">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Ondertussen kunnen leerlingen nadenken over welk eten </w:t>
            </w:r>
            <w:r w:rsidR="00AB6D97">
              <w:rPr>
                <w:rFonts w:ascii="Times New Roman" w:eastAsia="Calibri" w:hAnsi="Times New Roman" w:cs="Times New Roman"/>
                <w:sz w:val="24"/>
                <w:szCs w:val="24"/>
              </w:rPr>
              <w:t xml:space="preserve">hen </w:t>
            </w:r>
            <w:r>
              <w:rPr>
                <w:rFonts w:ascii="Times New Roman" w:eastAsia="Calibri" w:hAnsi="Times New Roman" w:cs="Times New Roman"/>
                <w:sz w:val="24"/>
                <w:szCs w:val="24"/>
              </w:rPr>
              <w:t>happy maakt.</w:t>
            </w:r>
          </w:p>
          <w:p w14:paraId="581EE220" w14:textId="77777777" w:rsidR="008062FA" w:rsidRDefault="008062FA">
            <w:pPr>
              <w:spacing w:after="0" w:line="240" w:lineRule="auto"/>
              <w:rPr>
                <w:rFonts w:ascii="Times New Roman" w:hAnsi="Times New Roman" w:cs="Times New Roman"/>
                <w:sz w:val="24"/>
                <w:szCs w:val="24"/>
              </w:rPr>
            </w:pPr>
          </w:p>
          <w:p w14:paraId="33D5C1CA" w14:textId="77777777" w:rsidR="008062FA" w:rsidRDefault="00000000">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Nadat het liedje is afgelopen, bespreekt de docent kort in het Nederlands of de leerlingen happy worden van het eten op de foto’s en verwijst ze dan naar de opdracht op handout “Lesson 1.1”. </w:t>
            </w:r>
          </w:p>
          <w:p w14:paraId="2A7825E5" w14:textId="77777777" w:rsidR="008062FA" w:rsidRDefault="008062FA">
            <w:pPr>
              <w:spacing w:after="0" w:line="240" w:lineRule="auto"/>
              <w:rPr>
                <w:rFonts w:ascii="Times New Roman" w:hAnsi="Times New Roman" w:cs="Times New Roman"/>
                <w:sz w:val="24"/>
                <w:szCs w:val="24"/>
              </w:rPr>
            </w:pPr>
          </w:p>
          <w:p w14:paraId="5E528EEB" w14:textId="77777777" w:rsidR="008062FA" w:rsidRDefault="00000000">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De antwoorden worden meteen besproken als de leerlingen klaar zijn.</w:t>
            </w:r>
          </w:p>
          <w:p w14:paraId="2041A736" w14:textId="77777777" w:rsidR="008062FA" w:rsidRDefault="008062FA">
            <w:pPr>
              <w:spacing w:after="0" w:line="240" w:lineRule="auto"/>
              <w:rPr>
                <w:rFonts w:ascii="Times New Roman" w:hAnsi="Times New Roman" w:cs="Times New Roman"/>
                <w:sz w:val="24"/>
                <w:szCs w:val="24"/>
              </w:rPr>
            </w:pPr>
          </w:p>
        </w:tc>
      </w:tr>
      <w:tr w:rsidR="008062FA" w14:paraId="02F24E95" w14:textId="77777777">
        <w:trPr>
          <w:trHeight w:val="209"/>
        </w:trPr>
        <w:tc>
          <w:tcPr>
            <w:tcW w:w="4986" w:type="dxa"/>
          </w:tcPr>
          <w:p w14:paraId="711DB445" w14:textId="77777777" w:rsidR="008062FA" w:rsidRDefault="00000000">
            <w:pPr>
              <w:spacing w:after="0" w:line="240" w:lineRule="auto"/>
              <w:rPr>
                <w:rFonts w:ascii="Times New Roman" w:hAnsi="Times New Roman" w:cs="Times New Roman"/>
                <w:sz w:val="24"/>
                <w:szCs w:val="24"/>
                <w:lang w:val="en-US"/>
              </w:rPr>
            </w:pPr>
            <w:r>
              <w:rPr>
                <w:rFonts w:eastAsia="Calibri"/>
                <w:noProof/>
              </w:rPr>
              <w:drawing>
                <wp:inline distT="0" distB="0" distL="0" distR="0" wp14:anchorId="7608935F" wp14:editId="420A9A93">
                  <wp:extent cx="3004185" cy="1689735"/>
                  <wp:effectExtent l="0" t="0" r="0" b="0"/>
                  <wp:docPr id="5"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pic:cNvPicPr>
                            <a:picLocks noChangeAspect="1" noChangeArrowheads="1"/>
                          </pic:cNvPicPr>
                        </pic:nvPicPr>
                        <pic:blipFill>
                          <a:blip r:embed="rId11"/>
                          <a:stretch>
                            <a:fillRect/>
                          </a:stretch>
                        </pic:blipFill>
                        <pic:spPr bwMode="auto">
                          <a:xfrm>
                            <a:off x="0" y="0"/>
                            <a:ext cx="3004185" cy="1689735"/>
                          </a:xfrm>
                          <a:prstGeom prst="rect">
                            <a:avLst/>
                          </a:prstGeom>
                        </pic:spPr>
                      </pic:pic>
                    </a:graphicData>
                  </a:graphic>
                </wp:inline>
              </w:drawing>
            </w:r>
          </w:p>
          <w:p w14:paraId="1B99AFA8" w14:textId="77777777" w:rsidR="008062FA" w:rsidRDefault="008062FA">
            <w:pPr>
              <w:spacing w:after="0" w:line="240" w:lineRule="auto"/>
              <w:rPr>
                <w:rFonts w:ascii="Times New Roman" w:hAnsi="Times New Roman" w:cs="Times New Roman"/>
                <w:sz w:val="24"/>
                <w:szCs w:val="24"/>
                <w:lang w:val="en-US"/>
              </w:rPr>
            </w:pPr>
          </w:p>
        </w:tc>
        <w:tc>
          <w:tcPr>
            <w:tcW w:w="4523" w:type="dxa"/>
          </w:tcPr>
          <w:p w14:paraId="71F48BC8" w14:textId="77777777" w:rsidR="008062FA" w:rsidRDefault="00000000">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De docent leest de vraag op de dia voor en leest met de leerlingen de woorden hardop voor.</w:t>
            </w:r>
          </w:p>
          <w:p w14:paraId="4DA369FF" w14:textId="77777777" w:rsidR="008062FA" w:rsidRDefault="008062FA">
            <w:pPr>
              <w:spacing w:after="0" w:line="240" w:lineRule="auto"/>
              <w:rPr>
                <w:rFonts w:ascii="Times New Roman" w:hAnsi="Times New Roman" w:cs="Times New Roman"/>
                <w:sz w:val="24"/>
                <w:szCs w:val="24"/>
              </w:rPr>
            </w:pPr>
          </w:p>
          <w:p w14:paraId="11263CAC" w14:textId="77777777" w:rsidR="008062FA" w:rsidRDefault="00000000">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De docent bespreekt met de leerlingen hoe de woorden op elkaar lijken.</w:t>
            </w:r>
          </w:p>
        </w:tc>
      </w:tr>
      <w:tr w:rsidR="008062FA" w14:paraId="0884701A" w14:textId="77777777">
        <w:trPr>
          <w:trHeight w:val="197"/>
        </w:trPr>
        <w:tc>
          <w:tcPr>
            <w:tcW w:w="4986" w:type="dxa"/>
          </w:tcPr>
          <w:p w14:paraId="24BD512B" w14:textId="77777777" w:rsidR="008062FA" w:rsidRDefault="00000000">
            <w:pPr>
              <w:spacing w:after="0" w:line="240" w:lineRule="auto"/>
              <w:rPr>
                <w:rFonts w:ascii="Times New Roman" w:hAnsi="Times New Roman" w:cs="Times New Roman"/>
                <w:sz w:val="24"/>
                <w:szCs w:val="24"/>
                <w:lang w:val="en-US"/>
              </w:rPr>
            </w:pPr>
            <w:r>
              <w:rPr>
                <w:rFonts w:eastAsia="Calibri"/>
                <w:noProof/>
              </w:rPr>
              <w:drawing>
                <wp:inline distT="0" distB="0" distL="0" distR="0" wp14:anchorId="2BD8C502" wp14:editId="360A9BC5">
                  <wp:extent cx="3016250" cy="1696720"/>
                  <wp:effectExtent l="0" t="0" r="0" b="0"/>
                  <wp:docPr id="6"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15"/>
                          <pic:cNvPicPr>
                            <a:picLocks noChangeAspect="1" noChangeArrowheads="1"/>
                          </pic:cNvPicPr>
                        </pic:nvPicPr>
                        <pic:blipFill>
                          <a:blip r:embed="rId12"/>
                          <a:stretch>
                            <a:fillRect/>
                          </a:stretch>
                        </pic:blipFill>
                        <pic:spPr bwMode="auto">
                          <a:xfrm>
                            <a:off x="0" y="0"/>
                            <a:ext cx="3016250" cy="1696720"/>
                          </a:xfrm>
                          <a:prstGeom prst="rect">
                            <a:avLst/>
                          </a:prstGeom>
                        </pic:spPr>
                      </pic:pic>
                    </a:graphicData>
                  </a:graphic>
                </wp:inline>
              </w:drawing>
            </w:r>
          </w:p>
          <w:p w14:paraId="0DDFAA74" w14:textId="77777777" w:rsidR="008062FA" w:rsidRDefault="008062FA">
            <w:pPr>
              <w:spacing w:after="0" w:line="240" w:lineRule="auto"/>
              <w:rPr>
                <w:rFonts w:ascii="Times New Roman" w:hAnsi="Times New Roman" w:cs="Times New Roman"/>
                <w:sz w:val="24"/>
                <w:szCs w:val="24"/>
                <w:lang w:val="en-US"/>
              </w:rPr>
            </w:pPr>
          </w:p>
          <w:p w14:paraId="589AE7BA" w14:textId="77777777" w:rsidR="008062FA" w:rsidRDefault="008062FA">
            <w:pPr>
              <w:spacing w:after="0" w:line="240" w:lineRule="auto"/>
              <w:rPr>
                <w:rFonts w:ascii="Times New Roman" w:hAnsi="Times New Roman" w:cs="Times New Roman"/>
                <w:sz w:val="24"/>
                <w:szCs w:val="24"/>
                <w:lang w:val="en-US"/>
              </w:rPr>
            </w:pPr>
          </w:p>
          <w:p w14:paraId="49B89E44" w14:textId="77777777" w:rsidR="008062FA" w:rsidRDefault="008062FA">
            <w:pPr>
              <w:spacing w:after="0" w:line="240" w:lineRule="auto"/>
              <w:rPr>
                <w:rFonts w:ascii="Times New Roman" w:hAnsi="Times New Roman" w:cs="Times New Roman"/>
                <w:sz w:val="24"/>
                <w:szCs w:val="24"/>
                <w:lang w:val="en-US"/>
              </w:rPr>
            </w:pPr>
          </w:p>
          <w:p w14:paraId="4A9C6C6C" w14:textId="77777777" w:rsidR="008062FA" w:rsidRDefault="008062FA">
            <w:pPr>
              <w:spacing w:after="0" w:line="240" w:lineRule="auto"/>
              <w:rPr>
                <w:rFonts w:ascii="Times New Roman" w:hAnsi="Times New Roman" w:cs="Times New Roman"/>
                <w:sz w:val="24"/>
                <w:szCs w:val="24"/>
                <w:lang w:val="en-US"/>
              </w:rPr>
            </w:pPr>
          </w:p>
          <w:p w14:paraId="6DF83D47" w14:textId="77777777" w:rsidR="008062FA" w:rsidRDefault="008062FA">
            <w:pPr>
              <w:spacing w:after="0" w:line="240" w:lineRule="auto"/>
              <w:rPr>
                <w:rFonts w:ascii="Times New Roman" w:hAnsi="Times New Roman" w:cs="Times New Roman"/>
                <w:sz w:val="24"/>
                <w:szCs w:val="24"/>
                <w:lang w:val="en-US"/>
              </w:rPr>
            </w:pPr>
          </w:p>
          <w:p w14:paraId="6753C906" w14:textId="77777777" w:rsidR="008062FA" w:rsidRDefault="008062FA">
            <w:pPr>
              <w:spacing w:after="0" w:line="240" w:lineRule="auto"/>
              <w:rPr>
                <w:rFonts w:ascii="Times New Roman" w:hAnsi="Times New Roman" w:cs="Times New Roman"/>
                <w:sz w:val="24"/>
                <w:szCs w:val="24"/>
                <w:lang w:val="en-US"/>
              </w:rPr>
            </w:pPr>
          </w:p>
          <w:p w14:paraId="1453CB51" w14:textId="77777777" w:rsidR="008062FA" w:rsidRDefault="008062FA">
            <w:pPr>
              <w:spacing w:after="0" w:line="240" w:lineRule="auto"/>
              <w:rPr>
                <w:rFonts w:ascii="Times New Roman" w:hAnsi="Times New Roman" w:cs="Times New Roman"/>
                <w:sz w:val="24"/>
                <w:szCs w:val="24"/>
                <w:lang w:val="en-US"/>
              </w:rPr>
            </w:pPr>
          </w:p>
          <w:p w14:paraId="6DAB979F" w14:textId="77777777" w:rsidR="008062FA" w:rsidRDefault="008062FA">
            <w:pPr>
              <w:spacing w:after="0" w:line="240" w:lineRule="auto"/>
              <w:rPr>
                <w:rFonts w:ascii="Times New Roman" w:hAnsi="Times New Roman" w:cs="Times New Roman"/>
                <w:sz w:val="24"/>
                <w:szCs w:val="24"/>
                <w:lang w:val="en-US"/>
              </w:rPr>
            </w:pPr>
          </w:p>
          <w:p w14:paraId="6AE4AD9D" w14:textId="77777777" w:rsidR="008062FA" w:rsidRDefault="008062FA">
            <w:pPr>
              <w:spacing w:after="0" w:line="240" w:lineRule="auto"/>
              <w:rPr>
                <w:rFonts w:ascii="Times New Roman" w:hAnsi="Times New Roman" w:cs="Times New Roman"/>
                <w:sz w:val="24"/>
                <w:szCs w:val="24"/>
                <w:lang w:val="en-US"/>
              </w:rPr>
            </w:pPr>
          </w:p>
          <w:p w14:paraId="61E54DCE" w14:textId="77777777" w:rsidR="008062FA" w:rsidRPr="00AB6D97" w:rsidRDefault="00000000">
            <w:pPr>
              <w:spacing w:after="0" w:line="240" w:lineRule="auto"/>
              <w:rPr>
                <w:rFonts w:ascii="Times New Roman" w:hAnsi="Times New Roman" w:cs="Times New Roman"/>
                <w:sz w:val="24"/>
                <w:szCs w:val="24"/>
                <w:lang w:val="fr-FR"/>
              </w:rPr>
            </w:pPr>
            <w:r w:rsidRPr="00AB6D97">
              <w:rPr>
                <w:rFonts w:ascii="Times New Roman" w:eastAsia="Calibri" w:hAnsi="Times New Roman" w:cs="Times New Roman"/>
                <w:sz w:val="24"/>
                <w:szCs w:val="24"/>
                <w:lang w:val="fr-FR"/>
              </w:rPr>
              <w:t>Handouts (Tu, Ar, Du, answers):</w:t>
            </w:r>
          </w:p>
          <w:p w14:paraId="34E6B5B9" w14:textId="77777777" w:rsidR="008062FA" w:rsidRDefault="00000000">
            <w:pPr>
              <w:spacing w:after="0" w:line="240" w:lineRule="auto"/>
              <w:rPr>
                <w:rFonts w:ascii="Times New Roman" w:hAnsi="Times New Roman" w:cs="Times New Roman"/>
                <w:sz w:val="24"/>
                <w:szCs w:val="24"/>
                <w:lang w:val="en-US"/>
              </w:rPr>
            </w:pPr>
            <w:r>
              <w:rPr>
                <w:rFonts w:eastAsia="Calibri"/>
                <w:noProof/>
              </w:rPr>
              <w:drawing>
                <wp:inline distT="0" distB="0" distL="0" distR="0" wp14:anchorId="50069754" wp14:editId="27E8454A">
                  <wp:extent cx="1386840" cy="1870075"/>
                  <wp:effectExtent l="0" t="0" r="0" b="0"/>
                  <wp:docPr id="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12"/>
                          <pic:cNvPicPr>
                            <a:picLocks noChangeAspect="1" noChangeArrowheads="1"/>
                          </pic:cNvPicPr>
                        </pic:nvPicPr>
                        <pic:blipFill>
                          <a:blip r:embed="rId13"/>
                          <a:stretch>
                            <a:fillRect/>
                          </a:stretch>
                        </pic:blipFill>
                        <pic:spPr bwMode="auto">
                          <a:xfrm>
                            <a:off x="0" y="0"/>
                            <a:ext cx="1386840" cy="1870075"/>
                          </a:xfrm>
                          <a:prstGeom prst="rect">
                            <a:avLst/>
                          </a:prstGeom>
                        </pic:spPr>
                      </pic:pic>
                    </a:graphicData>
                  </a:graphic>
                </wp:inline>
              </w:drawing>
            </w:r>
            <w:r>
              <w:rPr>
                <w:rFonts w:eastAsia="Calibri"/>
                <w:noProof/>
              </w:rPr>
              <w:drawing>
                <wp:inline distT="0" distB="0" distL="0" distR="0" wp14:anchorId="14B6DE35" wp14:editId="4677652E">
                  <wp:extent cx="1337310" cy="1858010"/>
                  <wp:effectExtent l="0" t="0" r="0" b="0"/>
                  <wp:docPr id="8"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13"/>
                          <pic:cNvPicPr>
                            <a:picLocks noChangeAspect="1" noChangeArrowheads="1"/>
                          </pic:cNvPicPr>
                        </pic:nvPicPr>
                        <pic:blipFill>
                          <a:blip r:embed="rId14"/>
                          <a:stretch>
                            <a:fillRect/>
                          </a:stretch>
                        </pic:blipFill>
                        <pic:spPr bwMode="auto">
                          <a:xfrm>
                            <a:off x="0" y="0"/>
                            <a:ext cx="1337310" cy="1858010"/>
                          </a:xfrm>
                          <a:prstGeom prst="rect">
                            <a:avLst/>
                          </a:prstGeom>
                        </pic:spPr>
                      </pic:pic>
                    </a:graphicData>
                  </a:graphic>
                </wp:inline>
              </w:drawing>
            </w:r>
          </w:p>
          <w:p w14:paraId="11D6448A" w14:textId="77777777" w:rsidR="008062FA" w:rsidRDefault="00000000">
            <w:pPr>
              <w:spacing w:after="0" w:line="240" w:lineRule="auto"/>
              <w:rPr>
                <w:rFonts w:ascii="Times New Roman" w:hAnsi="Times New Roman" w:cs="Times New Roman"/>
                <w:sz w:val="24"/>
                <w:szCs w:val="24"/>
                <w:lang w:val="en-US"/>
              </w:rPr>
            </w:pPr>
            <w:r>
              <w:rPr>
                <w:rFonts w:eastAsia="Calibri"/>
                <w:noProof/>
              </w:rPr>
              <w:drawing>
                <wp:inline distT="0" distB="0" distL="0" distR="0" wp14:anchorId="6D716BF3" wp14:editId="33474C1A">
                  <wp:extent cx="1412875" cy="1833880"/>
                  <wp:effectExtent l="0" t="0" r="0" b="0"/>
                  <wp:docPr id="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10"/>
                          <pic:cNvPicPr>
                            <a:picLocks noChangeAspect="1" noChangeArrowheads="1"/>
                          </pic:cNvPicPr>
                        </pic:nvPicPr>
                        <pic:blipFill>
                          <a:blip r:embed="rId15"/>
                          <a:stretch>
                            <a:fillRect/>
                          </a:stretch>
                        </pic:blipFill>
                        <pic:spPr bwMode="auto">
                          <a:xfrm>
                            <a:off x="0" y="0"/>
                            <a:ext cx="1412875" cy="1833880"/>
                          </a:xfrm>
                          <a:prstGeom prst="rect">
                            <a:avLst/>
                          </a:prstGeom>
                        </pic:spPr>
                      </pic:pic>
                    </a:graphicData>
                  </a:graphic>
                </wp:inline>
              </w:drawing>
            </w:r>
            <w:r>
              <w:rPr>
                <w:rFonts w:eastAsia="Calibri"/>
                <w:noProof/>
              </w:rPr>
              <w:drawing>
                <wp:inline distT="0" distB="0" distL="0" distR="0" wp14:anchorId="513F60FA" wp14:editId="0778475E">
                  <wp:extent cx="1337310" cy="1834515"/>
                  <wp:effectExtent l="0" t="0" r="0" b="0"/>
                  <wp:docPr id="1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1"/>
                          <pic:cNvPicPr>
                            <a:picLocks noChangeAspect="1" noChangeArrowheads="1"/>
                          </pic:cNvPicPr>
                        </pic:nvPicPr>
                        <pic:blipFill>
                          <a:blip r:embed="rId16"/>
                          <a:stretch>
                            <a:fillRect/>
                          </a:stretch>
                        </pic:blipFill>
                        <pic:spPr bwMode="auto">
                          <a:xfrm>
                            <a:off x="0" y="0"/>
                            <a:ext cx="1337310" cy="1834515"/>
                          </a:xfrm>
                          <a:prstGeom prst="rect">
                            <a:avLst/>
                          </a:prstGeom>
                        </pic:spPr>
                      </pic:pic>
                    </a:graphicData>
                  </a:graphic>
                </wp:inline>
              </w:drawing>
            </w:r>
          </w:p>
          <w:p w14:paraId="64101CCD" w14:textId="77777777" w:rsidR="008062FA" w:rsidRDefault="008062FA">
            <w:pPr>
              <w:spacing w:after="0" w:line="240" w:lineRule="auto"/>
              <w:rPr>
                <w:rFonts w:ascii="Times New Roman" w:hAnsi="Times New Roman" w:cs="Times New Roman"/>
                <w:sz w:val="24"/>
                <w:szCs w:val="24"/>
                <w:lang w:val="en-US"/>
              </w:rPr>
            </w:pPr>
          </w:p>
        </w:tc>
        <w:tc>
          <w:tcPr>
            <w:tcW w:w="4523" w:type="dxa"/>
          </w:tcPr>
          <w:p w14:paraId="592DC6ED" w14:textId="77777777" w:rsidR="008062FA" w:rsidRDefault="00000000">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 xml:space="preserve">De docent bespreekt wat </w:t>
            </w:r>
            <w:r>
              <w:rPr>
                <w:rFonts w:ascii="Times New Roman" w:eastAsia="Calibri" w:hAnsi="Times New Roman" w:cs="Times New Roman"/>
                <w:i/>
                <w:iCs/>
                <w:sz w:val="24"/>
                <w:szCs w:val="24"/>
              </w:rPr>
              <w:t>broertjes</w:t>
            </w:r>
            <w:r>
              <w:rPr>
                <w:rFonts w:ascii="Times New Roman" w:eastAsia="Calibri" w:hAnsi="Times New Roman" w:cs="Times New Roman"/>
                <w:sz w:val="24"/>
                <w:szCs w:val="24"/>
              </w:rPr>
              <w:t xml:space="preserve"> zijn.</w:t>
            </w:r>
          </w:p>
          <w:p w14:paraId="4C3565DD" w14:textId="77777777" w:rsidR="008062FA" w:rsidRDefault="008062FA">
            <w:pPr>
              <w:spacing w:after="0" w:line="240" w:lineRule="auto"/>
              <w:rPr>
                <w:rFonts w:ascii="Times New Roman" w:hAnsi="Times New Roman" w:cs="Times New Roman"/>
                <w:sz w:val="24"/>
                <w:szCs w:val="24"/>
              </w:rPr>
            </w:pPr>
          </w:p>
          <w:p w14:paraId="37919B1D" w14:textId="77777777" w:rsidR="008062FA" w:rsidRDefault="00000000">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De leerlingen krijgen de volgende handouts:</w:t>
            </w:r>
          </w:p>
          <w:p w14:paraId="67F87A7B" w14:textId="77777777" w:rsidR="008062FA" w:rsidRDefault="00000000">
            <w:pPr>
              <w:spacing w:after="0" w:line="240" w:lineRule="auto"/>
              <w:rPr>
                <w:rFonts w:ascii="Times New Roman" w:hAnsi="Times New Roman" w:cs="Times New Roman"/>
              </w:rPr>
            </w:pPr>
            <w:r>
              <w:rPr>
                <w:rFonts w:ascii="Times New Roman" w:eastAsia="Calibri" w:hAnsi="Times New Roman" w:cs="Times New Roman"/>
              </w:rPr>
              <w:t>“Lesson 1.2 Turkish”: Voor Turkse leerlingen</w:t>
            </w:r>
          </w:p>
          <w:p w14:paraId="427F9D72" w14:textId="77777777" w:rsidR="008062FA" w:rsidRDefault="00000000">
            <w:pPr>
              <w:spacing w:after="0" w:line="240" w:lineRule="auto"/>
              <w:rPr>
                <w:rFonts w:ascii="Times New Roman" w:hAnsi="Times New Roman" w:cs="Times New Roman"/>
              </w:rPr>
            </w:pPr>
            <w:r>
              <w:rPr>
                <w:rFonts w:ascii="Times New Roman" w:eastAsia="Calibri" w:hAnsi="Times New Roman" w:cs="Times New Roman"/>
              </w:rPr>
              <w:t>“Lesson 1.2 Arabic”: Voor Arabische leerlingen</w:t>
            </w:r>
          </w:p>
          <w:p w14:paraId="34C7F34F" w14:textId="77777777" w:rsidR="008062FA" w:rsidRDefault="00000000">
            <w:pPr>
              <w:spacing w:after="0" w:line="240" w:lineRule="auto"/>
              <w:rPr>
                <w:rFonts w:ascii="Times New Roman" w:hAnsi="Times New Roman" w:cs="Times New Roman"/>
              </w:rPr>
            </w:pPr>
            <w:r>
              <w:rPr>
                <w:rFonts w:ascii="Times New Roman" w:eastAsia="Calibri" w:hAnsi="Times New Roman" w:cs="Times New Roman"/>
              </w:rPr>
              <w:t>“Lesson 1.2 Dutch”: Voor anderstalige/Nederlandse leerlingen</w:t>
            </w:r>
          </w:p>
          <w:p w14:paraId="75CDEFD1" w14:textId="77777777" w:rsidR="008062FA" w:rsidRDefault="008062FA">
            <w:pPr>
              <w:spacing w:after="0" w:line="240" w:lineRule="auto"/>
              <w:rPr>
                <w:rFonts w:ascii="Times New Roman" w:hAnsi="Times New Roman" w:cs="Times New Roman"/>
                <w:sz w:val="24"/>
                <w:szCs w:val="24"/>
              </w:rPr>
            </w:pPr>
          </w:p>
          <w:p w14:paraId="7876281F" w14:textId="77777777" w:rsidR="008062FA" w:rsidRDefault="00000000">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De docent legt uit dat het interessant is om in zoveel mogelijk talen broertjes te zoeken en daarom ook in het Turks en het Arabisch.</w:t>
            </w:r>
          </w:p>
          <w:p w14:paraId="67EE2F8F" w14:textId="77777777" w:rsidR="008062FA" w:rsidRDefault="008062FA">
            <w:pPr>
              <w:spacing w:after="0" w:line="240" w:lineRule="auto"/>
              <w:rPr>
                <w:rFonts w:ascii="Times New Roman" w:hAnsi="Times New Roman" w:cs="Times New Roman"/>
                <w:sz w:val="24"/>
                <w:szCs w:val="24"/>
              </w:rPr>
            </w:pPr>
          </w:p>
          <w:p w14:paraId="37A37C5B" w14:textId="77777777" w:rsidR="008062FA" w:rsidRDefault="00000000">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De handouts worden klassikaal besproken. Leerlingen mogen laten horen hoeveel broertjes e.d. ze hebben gevonden en leerlingen uit een andere taal mogen daarop reageren door aan te geven wat het woord in hun taal is en of dat ook een broertje is.</w:t>
            </w:r>
          </w:p>
          <w:p w14:paraId="15E68F1F" w14:textId="77777777" w:rsidR="008062FA" w:rsidRDefault="008062FA">
            <w:pPr>
              <w:spacing w:after="0" w:line="240" w:lineRule="auto"/>
              <w:rPr>
                <w:rFonts w:ascii="Times New Roman" w:hAnsi="Times New Roman" w:cs="Times New Roman"/>
                <w:sz w:val="24"/>
                <w:szCs w:val="24"/>
              </w:rPr>
            </w:pPr>
          </w:p>
          <w:p w14:paraId="490D467E" w14:textId="77777777" w:rsidR="008062FA" w:rsidRDefault="00000000">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De docent gebruikt “Lesson 1.2 Answers” bij de bespreking van de antwoorden op de Turkse en Arabische handouts.</w:t>
            </w:r>
          </w:p>
          <w:p w14:paraId="1D562C63" w14:textId="77777777" w:rsidR="008062FA" w:rsidRDefault="008062FA">
            <w:pPr>
              <w:spacing w:after="0" w:line="240" w:lineRule="auto"/>
              <w:rPr>
                <w:rFonts w:ascii="Times New Roman" w:hAnsi="Times New Roman" w:cs="Times New Roman"/>
                <w:sz w:val="24"/>
                <w:szCs w:val="24"/>
              </w:rPr>
            </w:pPr>
          </w:p>
          <w:p w14:paraId="0DF198ED" w14:textId="77777777" w:rsidR="008062FA" w:rsidRDefault="00000000">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Er wordt als laatste antwoord gegeven op de vraag in de laatste regel van de dia. Wat voor soort woorden zijn dit?</w:t>
            </w:r>
          </w:p>
        </w:tc>
      </w:tr>
      <w:tr w:rsidR="008062FA" w14:paraId="0F9D6E5F" w14:textId="77777777">
        <w:trPr>
          <w:trHeight w:val="197"/>
        </w:trPr>
        <w:tc>
          <w:tcPr>
            <w:tcW w:w="4986" w:type="dxa"/>
          </w:tcPr>
          <w:p w14:paraId="5BCD4B2B" w14:textId="77777777" w:rsidR="008062FA" w:rsidRDefault="00000000">
            <w:pPr>
              <w:spacing w:after="0" w:line="240" w:lineRule="auto"/>
              <w:rPr>
                <w:rFonts w:ascii="Times New Roman" w:hAnsi="Times New Roman" w:cs="Times New Roman"/>
                <w:sz w:val="24"/>
                <w:szCs w:val="24"/>
                <w:lang w:val="en-US"/>
              </w:rPr>
            </w:pPr>
            <w:r>
              <w:rPr>
                <w:rFonts w:eastAsia="Calibri"/>
                <w:noProof/>
              </w:rPr>
              <w:lastRenderedPageBreak/>
              <w:drawing>
                <wp:inline distT="0" distB="0" distL="0" distR="0" wp14:anchorId="2C568DE2" wp14:editId="0F8DDB70">
                  <wp:extent cx="2995295" cy="1685290"/>
                  <wp:effectExtent l="0" t="0" r="0" b="0"/>
                  <wp:docPr id="11"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6"/>
                          <pic:cNvPicPr>
                            <a:picLocks noChangeAspect="1" noChangeArrowheads="1"/>
                          </pic:cNvPicPr>
                        </pic:nvPicPr>
                        <pic:blipFill>
                          <a:blip r:embed="rId17"/>
                          <a:stretch>
                            <a:fillRect/>
                          </a:stretch>
                        </pic:blipFill>
                        <pic:spPr bwMode="auto">
                          <a:xfrm>
                            <a:off x="0" y="0"/>
                            <a:ext cx="2995295" cy="1685290"/>
                          </a:xfrm>
                          <a:prstGeom prst="rect">
                            <a:avLst/>
                          </a:prstGeom>
                        </pic:spPr>
                      </pic:pic>
                    </a:graphicData>
                  </a:graphic>
                </wp:inline>
              </w:drawing>
            </w:r>
          </w:p>
          <w:p w14:paraId="6DC99386" w14:textId="77777777" w:rsidR="008062FA" w:rsidRDefault="008062FA">
            <w:pPr>
              <w:spacing w:after="0" w:line="240" w:lineRule="auto"/>
              <w:rPr>
                <w:rFonts w:ascii="Times New Roman" w:hAnsi="Times New Roman" w:cs="Times New Roman"/>
                <w:sz w:val="24"/>
                <w:szCs w:val="24"/>
                <w:lang w:val="en-US"/>
              </w:rPr>
            </w:pPr>
          </w:p>
        </w:tc>
        <w:tc>
          <w:tcPr>
            <w:tcW w:w="4523" w:type="dxa"/>
          </w:tcPr>
          <w:p w14:paraId="692D72E3" w14:textId="7C4FF74D" w:rsidR="008062FA" w:rsidRDefault="00000000">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De docent legt uit wat zelfstandig naamwoorden zijn </w:t>
            </w:r>
            <w:r w:rsidR="00AB6D97">
              <w:rPr>
                <w:rFonts w:ascii="Times New Roman" w:eastAsia="Calibri" w:hAnsi="Times New Roman" w:cs="Times New Roman"/>
                <w:sz w:val="24"/>
                <w:szCs w:val="24"/>
              </w:rPr>
              <w:t>e</w:t>
            </w:r>
            <w:r>
              <w:rPr>
                <w:rFonts w:ascii="Times New Roman" w:eastAsia="Calibri" w:hAnsi="Times New Roman" w:cs="Times New Roman"/>
                <w:sz w:val="24"/>
                <w:szCs w:val="24"/>
              </w:rPr>
              <w:t>n introduceert het groene vierkantje. Dat vierkantje hoeven de leerlingen nu nog niets mee te doen, daar gaan ze later mee aan de slag. “Zelfstandig naamwoorden zijn groene vierkantjes” is nu genoeg om te benoemen.</w:t>
            </w:r>
          </w:p>
        </w:tc>
      </w:tr>
      <w:tr w:rsidR="008062FA" w14:paraId="710208B0" w14:textId="77777777">
        <w:trPr>
          <w:trHeight w:val="197"/>
        </w:trPr>
        <w:tc>
          <w:tcPr>
            <w:tcW w:w="4986" w:type="dxa"/>
          </w:tcPr>
          <w:p w14:paraId="259FE850" w14:textId="77777777" w:rsidR="008062FA" w:rsidRDefault="00000000">
            <w:pPr>
              <w:spacing w:after="0" w:line="240" w:lineRule="auto"/>
              <w:rPr>
                <w:rFonts w:ascii="Calibri" w:eastAsia="Calibri" w:hAnsi="Calibri"/>
              </w:rPr>
            </w:pPr>
            <w:r>
              <w:rPr>
                <w:rFonts w:eastAsia="Calibri"/>
                <w:noProof/>
              </w:rPr>
              <w:lastRenderedPageBreak/>
              <w:drawing>
                <wp:inline distT="0" distB="0" distL="0" distR="0" wp14:anchorId="50282457" wp14:editId="2F06F07A">
                  <wp:extent cx="2996565" cy="1685290"/>
                  <wp:effectExtent l="0" t="0" r="0" b="0"/>
                  <wp:docPr id="12"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6"/>
                          <pic:cNvPicPr>
                            <a:picLocks noChangeAspect="1" noChangeArrowheads="1"/>
                          </pic:cNvPicPr>
                        </pic:nvPicPr>
                        <pic:blipFill>
                          <a:blip r:embed="rId18"/>
                          <a:stretch>
                            <a:fillRect/>
                          </a:stretch>
                        </pic:blipFill>
                        <pic:spPr bwMode="auto">
                          <a:xfrm>
                            <a:off x="0" y="0"/>
                            <a:ext cx="2996565" cy="1685290"/>
                          </a:xfrm>
                          <a:prstGeom prst="rect">
                            <a:avLst/>
                          </a:prstGeom>
                        </pic:spPr>
                      </pic:pic>
                    </a:graphicData>
                  </a:graphic>
                </wp:inline>
              </w:drawing>
            </w:r>
          </w:p>
          <w:p w14:paraId="02A00894" w14:textId="77777777" w:rsidR="008062FA" w:rsidRDefault="008062FA">
            <w:pPr>
              <w:spacing w:after="0" w:line="240" w:lineRule="auto"/>
              <w:rPr>
                <w:rFonts w:ascii="Calibri" w:eastAsia="Calibri" w:hAnsi="Calibri"/>
              </w:rPr>
            </w:pPr>
          </w:p>
        </w:tc>
        <w:tc>
          <w:tcPr>
            <w:tcW w:w="4523" w:type="dxa"/>
          </w:tcPr>
          <w:p w14:paraId="5075BC21" w14:textId="45876330" w:rsidR="008062FA" w:rsidRDefault="00000000">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Leerlingen mogen voor het eerst naar de app. Daarom is het belangrijk dat de docent met ze door de website heengaat, zodat de leerlingen snappen hoe ze moeten navigeren. Daarbij hoeven zij alleen te letten op de tabbladen </w:t>
            </w:r>
            <w:r>
              <w:rPr>
                <w:rFonts w:ascii="Times New Roman" w:eastAsia="Calibri" w:hAnsi="Times New Roman" w:cs="Times New Roman"/>
                <w:i/>
                <w:iCs/>
                <w:sz w:val="24"/>
                <w:szCs w:val="24"/>
              </w:rPr>
              <w:t>lessen voor voortgezet onderwijs</w:t>
            </w:r>
            <w:r>
              <w:rPr>
                <w:rFonts w:ascii="Times New Roman" w:eastAsia="Calibri" w:hAnsi="Times New Roman" w:cs="Times New Roman"/>
                <w:sz w:val="24"/>
                <w:szCs w:val="24"/>
              </w:rPr>
              <w:t xml:space="preserve"> en </w:t>
            </w:r>
            <w:r>
              <w:rPr>
                <w:rFonts w:ascii="Times New Roman" w:eastAsia="Calibri" w:hAnsi="Times New Roman" w:cs="Times New Roman"/>
                <w:i/>
                <w:iCs/>
                <w:sz w:val="24"/>
                <w:szCs w:val="24"/>
              </w:rPr>
              <w:t>cheat sheet</w:t>
            </w:r>
            <w:r>
              <w:rPr>
                <w:rFonts w:ascii="Times New Roman" w:eastAsia="Calibri" w:hAnsi="Times New Roman" w:cs="Times New Roman"/>
                <w:sz w:val="24"/>
                <w:szCs w:val="24"/>
              </w:rPr>
              <w:t>. Ze zullen het vormpje voor zelfstandig naamwoorden al in de overzichtskaart van vormpjes zien. Als ze verder naar onderen scrollen kunnen ze ook nog de uitleg lezen</w:t>
            </w:r>
            <w:r w:rsidR="00AB6D97">
              <w:rPr>
                <w:rFonts w:ascii="Times New Roman" w:eastAsia="Calibri" w:hAnsi="Times New Roman" w:cs="Times New Roman"/>
                <w:sz w:val="24"/>
                <w:szCs w:val="24"/>
              </w:rPr>
              <w:t xml:space="preserve"> over b</w:t>
            </w:r>
            <w:r>
              <w:rPr>
                <w:rFonts w:ascii="Times New Roman" w:eastAsia="Calibri" w:hAnsi="Times New Roman" w:cs="Times New Roman"/>
                <w:sz w:val="24"/>
                <w:szCs w:val="24"/>
              </w:rPr>
              <w:t>roertjes woorden.</w:t>
            </w:r>
          </w:p>
          <w:p w14:paraId="4FBF17D4" w14:textId="77777777" w:rsidR="008062FA" w:rsidRDefault="008062FA">
            <w:pPr>
              <w:spacing w:after="0" w:line="240" w:lineRule="auto"/>
              <w:rPr>
                <w:rFonts w:ascii="Times New Roman" w:hAnsi="Times New Roman" w:cs="Times New Roman"/>
                <w:sz w:val="24"/>
                <w:szCs w:val="24"/>
              </w:rPr>
            </w:pPr>
          </w:p>
        </w:tc>
      </w:tr>
      <w:tr w:rsidR="008062FA" w14:paraId="56F13D19" w14:textId="77777777">
        <w:trPr>
          <w:trHeight w:val="209"/>
        </w:trPr>
        <w:tc>
          <w:tcPr>
            <w:tcW w:w="4986" w:type="dxa"/>
          </w:tcPr>
          <w:p w14:paraId="76143E9F" w14:textId="77777777" w:rsidR="008062FA" w:rsidRDefault="00000000">
            <w:pPr>
              <w:spacing w:after="0" w:line="240" w:lineRule="auto"/>
              <w:rPr>
                <w:rFonts w:ascii="Times New Roman" w:hAnsi="Times New Roman" w:cs="Times New Roman"/>
                <w:sz w:val="24"/>
                <w:szCs w:val="24"/>
                <w:lang w:val="en-US"/>
              </w:rPr>
            </w:pPr>
            <w:r>
              <w:rPr>
                <w:rFonts w:eastAsia="Calibri"/>
                <w:noProof/>
              </w:rPr>
              <w:drawing>
                <wp:inline distT="0" distB="0" distL="0" distR="0" wp14:anchorId="38444E1D" wp14:editId="2F75878D">
                  <wp:extent cx="2981960" cy="1677035"/>
                  <wp:effectExtent l="0" t="0" r="0" b="0"/>
                  <wp:docPr id="13"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7"/>
                          <pic:cNvPicPr>
                            <a:picLocks noChangeAspect="1" noChangeArrowheads="1"/>
                          </pic:cNvPicPr>
                        </pic:nvPicPr>
                        <pic:blipFill>
                          <a:blip r:embed="rId19"/>
                          <a:stretch>
                            <a:fillRect/>
                          </a:stretch>
                        </pic:blipFill>
                        <pic:spPr bwMode="auto">
                          <a:xfrm>
                            <a:off x="0" y="0"/>
                            <a:ext cx="2981960" cy="1677035"/>
                          </a:xfrm>
                          <a:prstGeom prst="rect">
                            <a:avLst/>
                          </a:prstGeom>
                        </pic:spPr>
                      </pic:pic>
                    </a:graphicData>
                  </a:graphic>
                </wp:inline>
              </w:drawing>
            </w:r>
          </w:p>
        </w:tc>
        <w:tc>
          <w:tcPr>
            <w:tcW w:w="4523" w:type="dxa"/>
          </w:tcPr>
          <w:p w14:paraId="01B34F2E" w14:textId="77777777" w:rsidR="008062FA" w:rsidRDefault="00000000">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De vraag van het begin van de les wordt nogmaals besproken om de les af te sluiten.</w:t>
            </w:r>
          </w:p>
        </w:tc>
      </w:tr>
    </w:tbl>
    <w:p w14:paraId="7FC1DA6C" w14:textId="77777777" w:rsidR="008062FA" w:rsidRDefault="008062FA">
      <w:pPr>
        <w:spacing w:after="0"/>
        <w:rPr>
          <w:rFonts w:ascii="Times New Roman" w:hAnsi="Times New Roman" w:cs="Times New Roman"/>
          <w:sz w:val="24"/>
          <w:szCs w:val="24"/>
        </w:rPr>
      </w:pPr>
    </w:p>
    <w:p w14:paraId="4AE5591F" w14:textId="77777777" w:rsidR="008062FA" w:rsidRDefault="008062FA">
      <w:pPr>
        <w:spacing w:after="0"/>
        <w:rPr>
          <w:rFonts w:ascii="Times New Roman" w:hAnsi="Times New Roman" w:cs="Times New Roman"/>
          <w:sz w:val="24"/>
          <w:szCs w:val="24"/>
        </w:rPr>
      </w:pPr>
    </w:p>
    <w:sectPr w:rsidR="008062FA">
      <w:headerReference w:type="default" r:id="rId20"/>
      <w:pgSz w:w="11906" w:h="16838"/>
      <w:pgMar w:top="1417" w:right="1417" w:bottom="1417" w:left="1417" w:header="708"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0DF77" w14:textId="77777777" w:rsidR="00B8589E" w:rsidRDefault="00B8589E">
      <w:pPr>
        <w:spacing w:after="0" w:line="240" w:lineRule="auto"/>
      </w:pPr>
      <w:r>
        <w:separator/>
      </w:r>
    </w:p>
  </w:endnote>
  <w:endnote w:type="continuationSeparator" w:id="0">
    <w:p w14:paraId="2F2CA7B2" w14:textId="77777777" w:rsidR="00B8589E" w:rsidRDefault="00B85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Calibri"/>
    <w:charset w:val="01"/>
    <w:family w:val="swiss"/>
    <w:pitch w:val="variable"/>
  </w:font>
  <w:font w:name="Noto Sans SC Regular">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6B8A0" w14:textId="77777777" w:rsidR="00B8589E" w:rsidRDefault="00B8589E">
      <w:pPr>
        <w:spacing w:after="0" w:line="240" w:lineRule="auto"/>
      </w:pPr>
      <w:r>
        <w:separator/>
      </w:r>
    </w:p>
  </w:footnote>
  <w:footnote w:type="continuationSeparator" w:id="0">
    <w:p w14:paraId="6AF53B30" w14:textId="77777777" w:rsidR="00B8589E" w:rsidRDefault="00B858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6923466"/>
      <w:docPartObj>
        <w:docPartGallery w:val="Page Numbers (Top of Page)"/>
        <w:docPartUnique/>
      </w:docPartObj>
    </w:sdtPr>
    <w:sdtContent>
      <w:p w14:paraId="23FFF315" w14:textId="77777777" w:rsidR="008062FA" w:rsidRDefault="00000000">
        <w:pPr>
          <w:pStyle w:val="Koptekst"/>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p>
    </w:sdtContent>
  </w:sdt>
  <w:p w14:paraId="2D1D30BD" w14:textId="77777777" w:rsidR="008062FA" w:rsidRDefault="008062FA">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2FA"/>
    <w:rsid w:val="008062FA"/>
    <w:rsid w:val="00AB6D97"/>
    <w:rsid w:val="00B8589E"/>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125A9"/>
  <w15:docId w15:val="{8068CBFF-F56D-44C9-9BB8-489A87A1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tekstChar">
    <w:name w:val="Koptekst Char"/>
    <w:basedOn w:val="Standaardalinea-lettertype"/>
    <w:link w:val="Koptekst"/>
    <w:uiPriority w:val="99"/>
    <w:qFormat/>
    <w:rsid w:val="00821179"/>
  </w:style>
  <w:style w:type="character" w:customStyle="1" w:styleId="VoettekstChar">
    <w:name w:val="Voettekst Char"/>
    <w:basedOn w:val="Standaardalinea-lettertype"/>
    <w:link w:val="Voettekst"/>
    <w:uiPriority w:val="99"/>
    <w:qFormat/>
    <w:rsid w:val="00821179"/>
  </w:style>
  <w:style w:type="paragraph" w:customStyle="1" w:styleId="Kop">
    <w:name w:val="Kop"/>
    <w:basedOn w:val="Standaard"/>
    <w:next w:val="Plattetekst"/>
    <w:qFormat/>
    <w:pPr>
      <w:keepNext/>
      <w:spacing w:before="240" w:after="120"/>
    </w:pPr>
    <w:rPr>
      <w:rFonts w:ascii="Carlito" w:eastAsia="Noto Sans SC Regular" w:hAnsi="Carlito" w:cs="Noto Sans Devanagari"/>
      <w:sz w:val="28"/>
      <w:szCs w:val="28"/>
    </w:rPr>
  </w:style>
  <w:style w:type="paragraph" w:styleId="Plattetekst">
    <w:name w:val="Body Text"/>
    <w:basedOn w:val="Standaard"/>
    <w:pPr>
      <w:spacing w:after="140" w:line="276" w:lineRule="auto"/>
    </w:pPr>
  </w:style>
  <w:style w:type="paragraph" w:styleId="Lijst">
    <w:name w:val="List"/>
    <w:basedOn w:val="Plattetekst"/>
    <w:rPr>
      <w:rFonts w:cs="Noto Sans Devanagari"/>
    </w:rPr>
  </w:style>
  <w:style w:type="paragraph" w:styleId="Bijschrift">
    <w:name w:val="caption"/>
    <w:basedOn w:val="Standaard"/>
    <w:qFormat/>
    <w:pPr>
      <w:suppressLineNumbers/>
      <w:spacing w:before="120" w:after="120"/>
    </w:pPr>
    <w:rPr>
      <w:rFonts w:cs="Noto Sans Devanagari"/>
      <w:i/>
      <w:iCs/>
      <w:sz w:val="24"/>
      <w:szCs w:val="24"/>
    </w:rPr>
  </w:style>
  <w:style w:type="paragraph" w:customStyle="1" w:styleId="Index">
    <w:name w:val="Index"/>
    <w:basedOn w:val="Standaard"/>
    <w:qFormat/>
    <w:pPr>
      <w:suppressLineNumbers/>
    </w:pPr>
    <w:rPr>
      <w:rFonts w:cs="Noto Sans Devanagari"/>
      <w:lang/>
    </w:rPr>
  </w:style>
  <w:style w:type="paragraph" w:customStyle="1" w:styleId="Kop-envoettekst">
    <w:name w:val="Kop- en voettekst"/>
    <w:basedOn w:val="Standaard"/>
    <w:qFormat/>
  </w:style>
  <w:style w:type="paragraph" w:styleId="Koptekst">
    <w:name w:val="header"/>
    <w:basedOn w:val="Standaard"/>
    <w:link w:val="KoptekstChar"/>
    <w:uiPriority w:val="99"/>
    <w:unhideWhenUsed/>
    <w:rsid w:val="00821179"/>
    <w:pPr>
      <w:tabs>
        <w:tab w:val="center" w:pos="4536"/>
        <w:tab w:val="right" w:pos="9072"/>
      </w:tabs>
      <w:spacing w:after="0" w:line="240" w:lineRule="auto"/>
    </w:pPr>
  </w:style>
  <w:style w:type="paragraph" w:styleId="Voettekst">
    <w:name w:val="footer"/>
    <w:basedOn w:val="Standaard"/>
    <w:link w:val="VoettekstChar"/>
    <w:uiPriority w:val="99"/>
    <w:unhideWhenUsed/>
    <w:rsid w:val="00821179"/>
    <w:pPr>
      <w:tabs>
        <w:tab w:val="center" w:pos="4536"/>
        <w:tab w:val="right" w:pos="9072"/>
      </w:tabs>
      <w:spacing w:after="0" w:line="240" w:lineRule="auto"/>
    </w:pPr>
  </w:style>
  <w:style w:type="table" w:styleId="Tabelraster">
    <w:name w:val="Table Grid"/>
    <w:basedOn w:val="Standaardtabel"/>
    <w:uiPriority w:val="39"/>
    <w:rsid w:val="006D3E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9DDCC-68D3-4476-A036-41C030158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665</Words>
  <Characters>3659</Characters>
  <Application>Microsoft Office Word</Application>
  <DocSecurity>0</DocSecurity>
  <Lines>30</Lines>
  <Paragraphs>8</Paragraphs>
  <ScaleCrop>false</ScaleCrop>
  <Company/>
  <LinksUpToDate>false</LinksUpToDate>
  <CharactersWithSpaces>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Betül Boz</dc:creator>
  <dc:description/>
  <cp:lastModifiedBy>Naomi Oppeneer</cp:lastModifiedBy>
  <cp:revision>6</cp:revision>
  <dcterms:created xsi:type="dcterms:W3CDTF">2022-10-09T13:54:00Z</dcterms:created>
  <dcterms:modified xsi:type="dcterms:W3CDTF">2023-11-27T07:29:00Z</dcterms:modified>
  <dc:language>nl-NL</dc:language>
</cp:coreProperties>
</file>